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B0" w:rsidRPr="001605A1" w:rsidRDefault="00ED6EB0" w:rsidP="001605A1">
      <w:pPr>
        <w:pStyle w:val="a3"/>
        <w:jc w:val="right"/>
        <w:rPr>
          <w:rFonts w:ascii="Times New Roman" w:hAnsi="Times New Roman" w:cs="Times New Roman"/>
          <w:kern w:val="36"/>
          <w:sz w:val="24"/>
          <w:szCs w:val="24"/>
        </w:rPr>
      </w:pPr>
      <w:r w:rsidRPr="001605A1">
        <w:rPr>
          <w:rFonts w:ascii="Times New Roman" w:hAnsi="Times New Roman" w:cs="Times New Roman"/>
          <w:kern w:val="36"/>
          <w:sz w:val="24"/>
          <w:szCs w:val="24"/>
        </w:rPr>
        <w:t xml:space="preserve">                                                                                                                              «Утверждаю»</w:t>
      </w:r>
    </w:p>
    <w:p w:rsidR="00ED6EB0" w:rsidRPr="001605A1" w:rsidRDefault="00ED6EB0" w:rsidP="001605A1">
      <w:pPr>
        <w:pStyle w:val="a3"/>
        <w:jc w:val="right"/>
        <w:rPr>
          <w:rFonts w:ascii="Times New Roman" w:hAnsi="Times New Roman" w:cs="Times New Roman"/>
          <w:kern w:val="36"/>
          <w:sz w:val="24"/>
          <w:szCs w:val="24"/>
        </w:rPr>
      </w:pPr>
      <w:r w:rsidRPr="001605A1">
        <w:rPr>
          <w:rFonts w:ascii="Times New Roman" w:hAnsi="Times New Roman" w:cs="Times New Roman"/>
          <w:kern w:val="36"/>
          <w:sz w:val="24"/>
          <w:szCs w:val="24"/>
        </w:rPr>
        <w:t xml:space="preserve">                                                                                             </w:t>
      </w:r>
      <w:r w:rsidR="001605A1">
        <w:rPr>
          <w:rFonts w:ascii="Times New Roman" w:hAnsi="Times New Roman" w:cs="Times New Roman"/>
          <w:kern w:val="36"/>
          <w:sz w:val="24"/>
          <w:szCs w:val="24"/>
        </w:rPr>
        <w:t xml:space="preserve">                            </w:t>
      </w:r>
      <w:r w:rsidRPr="001605A1">
        <w:rPr>
          <w:rFonts w:ascii="Times New Roman" w:hAnsi="Times New Roman" w:cs="Times New Roman"/>
          <w:kern w:val="36"/>
          <w:sz w:val="24"/>
          <w:szCs w:val="24"/>
        </w:rPr>
        <w:t xml:space="preserve"> Директор ООО  «ДСП»                                                                                                                              </w:t>
      </w:r>
      <w:r w:rsidR="00060F7C">
        <w:rPr>
          <w:rFonts w:ascii="Times New Roman" w:hAnsi="Times New Roman" w:cs="Times New Roman"/>
          <w:kern w:val="36"/>
          <w:sz w:val="24"/>
          <w:szCs w:val="24"/>
        </w:rPr>
        <w:t xml:space="preserve">    </w:t>
      </w:r>
      <w:r w:rsidRPr="001605A1">
        <w:rPr>
          <w:rFonts w:ascii="Times New Roman" w:hAnsi="Times New Roman" w:cs="Times New Roman"/>
          <w:kern w:val="36"/>
          <w:sz w:val="24"/>
          <w:szCs w:val="24"/>
        </w:rPr>
        <w:t>__________</w:t>
      </w:r>
      <w:proofErr w:type="spellStart"/>
      <w:r w:rsidRPr="001605A1">
        <w:rPr>
          <w:rFonts w:ascii="Times New Roman" w:hAnsi="Times New Roman" w:cs="Times New Roman"/>
          <w:kern w:val="36"/>
          <w:sz w:val="24"/>
          <w:szCs w:val="24"/>
        </w:rPr>
        <w:t>Ю.С.Воронина</w:t>
      </w:r>
      <w:proofErr w:type="spellEnd"/>
      <w:r w:rsidRPr="001605A1">
        <w:rPr>
          <w:rFonts w:ascii="Times New Roman" w:hAnsi="Times New Roman" w:cs="Times New Roman"/>
          <w:kern w:val="36"/>
          <w:sz w:val="24"/>
          <w:szCs w:val="24"/>
        </w:rPr>
        <w:t xml:space="preserve">                                                                                                                              «____»___________201__г. </w:t>
      </w:r>
    </w:p>
    <w:p w:rsidR="00ED6EB0" w:rsidRPr="000854C8" w:rsidRDefault="00ED6EB0" w:rsidP="00ED6EB0">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854C8">
        <w:rPr>
          <w:rFonts w:ascii="Times New Roman" w:eastAsia="Times New Roman" w:hAnsi="Times New Roman" w:cs="Times New Roman"/>
          <w:b/>
          <w:bCs/>
          <w:kern w:val="36"/>
          <w:sz w:val="28"/>
          <w:szCs w:val="28"/>
        </w:rPr>
        <w:t>Положение об установлении гарантийного срока и срока службы</w:t>
      </w:r>
      <w:r w:rsidRPr="009D6FCC">
        <w:rPr>
          <w:rFonts w:ascii="Times New Roman" w:eastAsia="Times New Roman" w:hAnsi="Times New Roman" w:cs="Times New Roman"/>
          <w:b/>
          <w:bCs/>
          <w:kern w:val="36"/>
          <w:sz w:val="28"/>
          <w:szCs w:val="28"/>
        </w:rPr>
        <w:t xml:space="preserve">   </w:t>
      </w:r>
      <w:r w:rsidRPr="000854C8">
        <w:rPr>
          <w:rFonts w:ascii="Times New Roman" w:eastAsia="Times New Roman" w:hAnsi="Times New Roman" w:cs="Times New Roman"/>
          <w:b/>
          <w:bCs/>
          <w:kern w:val="36"/>
          <w:sz w:val="28"/>
          <w:szCs w:val="28"/>
        </w:rPr>
        <w:t>при оказании стоматологической  помощи  в  ООО «Детская стоматологическая  поликлиника»</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1. Настоящее Положение разработано в целях: улучшения регу</w:t>
      </w:r>
      <w:r w:rsidR="00231E63">
        <w:rPr>
          <w:rFonts w:ascii="Times New Roman" w:eastAsia="Times New Roman" w:hAnsi="Times New Roman" w:cs="Times New Roman"/>
          <w:sz w:val="24"/>
          <w:szCs w:val="24"/>
        </w:rPr>
        <w:t>лирования взаимоотношений межд</w:t>
      </w:r>
      <w:proofErr w:type="gramStart"/>
      <w:r w:rsidR="00231E63">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ООО</w:t>
      </w:r>
      <w:proofErr w:type="gramEnd"/>
      <w:r w:rsidR="00231E63">
        <w:rPr>
          <w:rFonts w:ascii="Times New Roman" w:eastAsia="Times New Roman" w:hAnsi="Times New Roman" w:cs="Times New Roman"/>
          <w:sz w:val="24"/>
          <w:szCs w:val="24"/>
        </w:rPr>
        <w:t xml:space="preserve"> </w:t>
      </w:r>
      <w:r w:rsidRPr="006D4A82">
        <w:rPr>
          <w:rFonts w:ascii="Times New Roman" w:eastAsia="Times New Roman" w:hAnsi="Times New Roman" w:cs="Times New Roman"/>
          <w:sz w:val="24"/>
          <w:szCs w:val="24"/>
        </w:rPr>
        <w:t>«Д</w:t>
      </w:r>
      <w:r>
        <w:rPr>
          <w:rFonts w:ascii="Times New Roman" w:eastAsia="Times New Roman" w:hAnsi="Times New Roman" w:cs="Times New Roman"/>
          <w:sz w:val="24"/>
          <w:szCs w:val="24"/>
        </w:rPr>
        <w:t>етск</w:t>
      </w:r>
      <w:r w:rsidRPr="006D4A82">
        <w:rPr>
          <w:rFonts w:ascii="Times New Roman" w:eastAsia="Times New Roman" w:hAnsi="Times New Roman" w:cs="Times New Roman"/>
          <w:sz w:val="24"/>
          <w:szCs w:val="24"/>
        </w:rPr>
        <w:t>а</w:t>
      </w:r>
      <w:r w:rsidR="001605A1">
        <w:rPr>
          <w:rFonts w:ascii="Times New Roman" w:eastAsia="Times New Roman" w:hAnsi="Times New Roman" w:cs="Times New Roman"/>
          <w:sz w:val="24"/>
          <w:szCs w:val="24"/>
        </w:rPr>
        <w:t>я стоматологическая поликлиника</w:t>
      </w:r>
      <w:r w:rsidRPr="006D4A82">
        <w:rPr>
          <w:rFonts w:ascii="Times New Roman" w:eastAsia="Times New Roman" w:hAnsi="Times New Roman" w:cs="Times New Roman"/>
          <w:sz w:val="24"/>
          <w:szCs w:val="24"/>
        </w:rPr>
        <w:t>», именуемое в дальнейшем ИСПОЛНИТЕЛЬ, и пациентом, именуемым в дальнейшем ПОТРЕБИТЕЛЬ, при оказании стоматологической помощи по договорам:</w:t>
      </w:r>
    </w:p>
    <w:p w:rsidR="00ED6EB0" w:rsidRPr="006D4A82" w:rsidRDefault="00ED6EB0" w:rsidP="00ED6EB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со страховыми медицинскими организациями (финансируемых из фондов добровольного медицинского страхования),</w:t>
      </w:r>
    </w:p>
    <w:p w:rsidR="00ED6EB0" w:rsidRPr="006D4A82" w:rsidRDefault="00ED6EB0" w:rsidP="00ED6EB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с работодателями (финансируемых за счет сре</w:t>
      </w:r>
      <w:proofErr w:type="gramStart"/>
      <w:r w:rsidRPr="006D4A82">
        <w:rPr>
          <w:rFonts w:ascii="Times New Roman" w:eastAsia="Times New Roman" w:hAnsi="Times New Roman" w:cs="Times New Roman"/>
          <w:sz w:val="24"/>
          <w:szCs w:val="24"/>
        </w:rPr>
        <w:t>дств пр</w:t>
      </w:r>
      <w:proofErr w:type="gramEnd"/>
      <w:r w:rsidRPr="006D4A82">
        <w:rPr>
          <w:rFonts w:ascii="Times New Roman" w:eastAsia="Times New Roman" w:hAnsi="Times New Roman" w:cs="Times New Roman"/>
          <w:sz w:val="24"/>
          <w:szCs w:val="24"/>
        </w:rPr>
        <w:t>едприятий, учреждений, организаций),</w:t>
      </w:r>
    </w:p>
    <w:p w:rsidR="00ED6EB0" w:rsidRPr="006D4A82" w:rsidRDefault="00ED6EB0" w:rsidP="00ED6EB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с физическими лицами (финансируемых из личных средств).</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2. Настоящее Положение разработано в соответствии с Гражданским кодексом РФ, Законом РФ «О защите прав потребителей», Правилами предоставления медицинскими организациями</w:t>
      </w:r>
      <w:r>
        <w:rPr>
          <w:rFonts w:ascii="Times New Roman" w:eastAsia="Times New Roman" w:hAnsi="Times New Roman" w:cs="Times New Roman"/>
          <w:sz w:val="24"/>
          <w:szCs w:val="24"/>
        </w:rPr>
        <w:t xml:space="preserve"> платных медицинских услуг (утверждено Постановлением Правительства РФ </w:t>
      </w:r>
      <w:r w:rsidRPr="006D4A82">
        <w:rPr>
          <w:rFonts w:ascii="Times New Roman" w:eastAsia="Times New Roman" w:hAnsi="Times New Roman" w:cs="Times New Roman"/>
          <w:sz w:val="24"/>
          <w:szCs w:val="24"/>
        </w:rPr>
        <w:t>от 04.10.2012 г. № 1006).</w:t>
      </w:r>
    </w:p>
    <w:p w:rsidR="00ED6EB0" w:rsidRPr="000854C8" w:rsidRDefault="00ED6EB0" w:rsidP="00ED6EB0">
      <w:pPr>
        <w:pStyle w:val="a3"/>
        <w:jc w:val="both"/>
        <w:rPr>
          <w:rFonts w:ascii="Times New Roman" w:hAnsi="Times New Roman" w:cs="Times New Roman"/>
          <w:sz w:val="24"/>
          <w:szCs w:val="24"/>
        </w:rPr>
      </w:pPr>
      <w:r w:rsidRPr="000854C8">
        <w:rPr>
          <w:rFonts w:ascii="Times New Roman" w:hAnsi="Times New Roman" w:cs="Times New Roman"/>
          <w:sz w:val="24"/>
          <w:szCs w:val="24"/>
        </w:rPr>
        <w:t>3. Необходимость разработки настоящего Положения обусловлена</w:t>
      </w:r>
      <w:r>
        <w:rPr>
          <w:rFonts w:ascii="Times New Roman" w:hAnsi="Times New Roman" w:cs="Times New Roman"/>
          <w:sz w:val="24"/>
          <w:szCs w:val="24"/>
        </w:rPr>
        <w:t xml:space="preserve"> </w:t>
      </w:r>
      <w:r w:rsidRPr="000854C8">
        <w:rPr>
          <w:rFonts w:ascii="Times New Roman" w:hAnsi="Times New Roman" w:cs="Times New Roman"/>
          <w:sz w:val="24"/>
          <w:szCs w:val="24"/>
        </w:rPr>
        <w:t>развитием законодательства о защите прав потребителей, предъявляющего</w:t>
      </w:r>
      <w:r>
        <w:rPr>
          <w:rFonts w:ascii="Times New Roman" w:hAnsi="Times New Roman" w:cs="Times New Roman"/>
          <w:sz w:val="24"/>
          <w:szCs w:val="24"/>
        </w:rPr>
        <w:t xml:space="preserve"> </w:t>
      </w:r>
      <w:r w:rsidRPr="000854C8">
        <w:rPr>
          <w:rFonts w:ascii="Times New Roman" w:hAnsi="Times New Roman" w:cs="Times New Roman"/>
          <w:sz w:val="24"/>
          <w:szCs w:val="24"/>
        </w:rPr>
        <w:t>новые требования к процессу выполнения работ и оказания услуг, с одной стороны, и наличием пробелов в регламентации взаимоотношений врач-стоматолог - пациент, с другой стороны.</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4. В силу положений Закона РФ «О защите прав потребителей» ПОТРЕБИТЕЛЬ имеет право предъявить требования по устранению недостатков и возмещению убытков в течение гарантийного срока, по существенным недостаткам - в течение срока службы.</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Недостаток - это несоответствие оказанной стоматологической помощи обязательным требованиям медицинских стандартов.</w:t>
      </w:r>
    </w:p>
    <w:p w:rsidR="00ED6EB0" w:rsidRPr="00121CC9"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Существенный недостаток - это недостаток, который делает невозможным или недоступным использование результата работы в соответствии с его целевым назначением; либо который не может быть устранен; либо на устранение которого требуется большие затраты</w:t>
      </w:r>
      <w:proofErr w:type="gramStart"/>
      <w:r w:rsidRPr="006D4A82">
        <w:rPr>
          <w:rFonts w:ascii="Times New Roman" w:eastAsia="Times New Roman" w:hAnsi="Times New Roman" w:cs="Times New Roman"/>
          <w:sz w:val="24"/>
          <w:szCs w:val="24"/>
        </w:rPr>
        <w:t>.</w:t>
      </w:r>
      <w:r w:rsidRPr="009D6FC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например:</w:t>
      </w:r>
      <w:r w:rsidR="00C701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полный перелом протеза  или  выпадение  пломбы)</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Гарантийный срок - это период, в течение которого в случае обнаружения недостатка в выполненной работе, исполнитель обязан удовлетворить следующие требования пациента. ПОТРЕБИТЕЛЬ вправе по своему выбору потребовать:</w:t>
      </w:r>
    </w:p>
    <w:p w:rsidR="00ED6EB0" w:rsidRPr="006D4A82" w:rsidRDefault="00ED6EB0" w:rsidP="00ED6EB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безвозмездного устранения недостатков выполненной работы;</w:t>
      </w:r>
    </w:p>
    <w:p w:rsidR="00ED6EB0" w:rsidRPr="006D4A82" w:rsidRDefault="00ED6EB0" w:rsidP="00ED6EB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соответствующего уменьшения цены выполненной работы;</w:t>
      </w:r>
    </w:p>
    <w:p w:rsidR="00ED6EB0" w:rsidRDefault="00ED6EB0" w:rsidP="00ED6EB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21CC9">
        <w:rPr>
          <w:rFonts w:ascii="Times New Roman" w:eastAsia="Times New Roman" w:hAnsi="Times New Roman" w:cs="Times New Roman"/>
          <w:sz w:val="24"/>
          <w:szCs w:val="24"/>
        </w:rPr>
        <w:t>безвозмездного изготовления другой вещи из однородного материала</w:t>
      </w:r>
      <w:r>
        <w:rPr>
          <w:rFonts w:ascii="Times New Roman" w:eastAsia="Times New Roman" w:hAnsi="Times New Roman" w:cs="Times New Roman"/>
          <w:sz w:val="24"/>
          <w:szCs w:val="24"/>
        </w:rPr>
        <w:t xml:space="preserve"> </w:t>
      </w:r>
      <w:r w:rsidRPr="00121CC9">
        <w:rPr>
          <w:rFonts w:ascii="Times New Roman" w:eastAsia="Times New Roman" w:hAnsi="Times New Roman" w:cs="Times New Roman"/>
          <w:sz w:val="24"/>
          <w:szCs w:val="24"/>
        </w:rPr>
        <w:t>такого же качества или повторного выполнения работы. При этом потребитель обязан возвратить ранее переданную ему исполнителем вещь;</w:t>
      </w:r>
    </w:p>
    <w:p w:rsidR="00ED6EB0" w:rsidRPr="00121CC9" w:rsidRDefault="00ED6EB0" w:rsidP="00ED6EB0">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21CC9">
        <w:rPr>
          <w:rFonts w:ascii="Times New Roman" w:eastAsia="Times New Roman" w:hAnsi="Times New Roman" w:cs="Times New Roman"/>
          <w:sz w:val="24"/>
          <w:szCs w:val="24"/>
        </w:rPr>
        <w:t xml:space="preserve">   возмещения понесенных им расходов по устранению недостатков выполненной </w:t>
      </w:r>
      <w:r>
        <w:rPr>
          <w:rFonts w:ascii="Times New Roman" w:eastAsia="Times New Roman" w:hAnsi="Times New Roman" w:cs="Times New Roman"/>
          <w:sz w:val="24"/>
          <w:szCs w:val="24"/>
        </w:rPr>
        <w:t xml:space="preserve">  </w:t>
      </w:r>
      <w:r w:rsidRPr="00121CC9">
        <w:rPr>
          <w:rFonts w:ascii="Times New Roman" w:eastAsia="Times New Roman" w:hAnsi="Times New Roman" w:cs="Times New Roman"/>
          <w:sz w:val="24"/>
          <w:szCs w:val="24"/>
        </w:rPr>
        <w:t>работы своими силами или третьими лицами.</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lastRenderedPageBreak/>
        <w:t xml:space="preserve">Гарантийный срок исчисляется со дня принятия результата работы пациентом, т.е. с момента </w:t>
      </w:r>
      <w:r>
        <w:rPr>
          <w:rFonts w:ascii="Times New Roman" w:eastAsia="Times New Roman" w:hAnsi="Times New Roman" w:cs="Times New Roman"/>
          <w:sz w:val="24"/>
          <w:szCs w:val="24"/>
        </w:rPr>
        <w:t xml:space="preserve"> завершения  лечения  каждого случая</w:t>
      </w:r>
      <w:r w:rsidRPr="006D4A82">
        <w:rPr>
          <w:rFonts w:ascii="Times New Roman" w:eastAsia="Times New Roman" w:hAnsi="Times New Roman" w:cs="Times New Roman"/>
          <w:sz w:val="24"/>
          <w:szCs w:val="24"/>
        </w:rPr>
        <w:t>.</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Срок службы - период, в течение которого исполнитель обязуется обеспечивать потребителю возможность использования результата работы по назначению и нести ответственность за существенные недостатки, возникшие по его вине. Срок службы результата работы определяется периодом времени, в течение которого результат работы пригоден к использованию, и исчисляется со дня принятия результата работы пациентом, т.е. с момента окончания комплексной стоматологической помощи.</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5. В соответствии с действующим законодательством ИСПОЛНИТЕЛЬ</w:t>
      </w:r>
    </w:p>
    <w:p w:rsidR="00ED6EB0" w:rsidRPr="006D4A82" w:rsidRDefault="00ED6EB0" w:rsidP="00ED6EB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в течение установленного гарантийного срока отвечает за недостатки работы, если не докажет, что они возникли после принятия работы потребителем вследствие нарушения им правил использования результата работ, действий третьих лиц или непреодолимой силы;</w:t>
      </w:r>
    </w:p>
    <w:p w:rsidR="00ED6EB0" w:rsidRPr="006D4A82" w:rsidRDefault="00ED6EB0" w:rsidP="00ED6EB0">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в течение установленного срока службы отвечает только за существенные недостатки работы, если пациент докажет, что недостатки возникли до принятия им результата работы или по причинам, возникшим до этого момента.</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6. В соответствии со ст. 10 Закона РФ «О защите прав потребителей» ИСПОЛНИТЕЛЬ своевременно предоставляет пациенту информацию об установленных гарантийных сроках и сроках службы на стоматологические услуги.</w:t>
      </w:r>
    </w:p>
    <w:p w:rsidR="00ED6EB0" w:rsidRPr="006D4A82"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Также ИСПОЛНИТЕЛЬ своевременно предоставляет пациенту необходимую и достоверную информацию о правилах и условиях эффективного использования результата стоматологической услуги.</w:t>
      </w:r>
    </w:p>
    <w:p w:rsidR="00ED6EB0"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ИСПОЛНИТЕЛЬ не отвечает за недостатки, обнаруженные в течение гарантийного срока, если докажет, что они возникли после принятия работы пациентом и вследствие нарушения им правил использования результата работы.</w:t>
      </w:r>
    </w:p>
    <w:p w:rsidR="00ED6EB0" w:rsidRPr="000854C8" w:rsidRDefault="00ED6EB0" w:rsidP="00ED6EB0">
      <w:pPr>
        <w:pStyle w:val="a3"/>
        <w:rPr>
          <w:rFonts w:ascii="Times New Roman" w:hAnsi="Times New Roman" w:cs="Times New Roman"/>
          <w:sz w:val="24"/>
          <w:szCs w:val="24"/>
        </w:rPr>
      </w:pPr>
      <w:r w:rsidRPr="000854C8">
        <w:rPr>
          <w:rFonts w:ascii="Times New Roman" w:hAnsi="Times New Roman" w:cs="Times New Roman"/>
          <w:sz w:val="24"/>
          <w:szCs w:val="24"/>
        </w:rPr>
        <w:t>Также  Исполнитель  рекомендует  пациенту  проведение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и т.д. в  соответствии  с  установленными  стандартами.) В случае   несоблюдения  пациентом  указанных  требований</w:t>
      </w:r>
      <w:proofErr w:type="gramStart"/>
      <w:r w:rsidRPr="000854C8">
        <w:rPr>
          <w:rFonts w:ascii="Times New Roman" w:hAnsi="Times New Roman" w:cs="Times New Roman"/>
          <w:sz w:val="24"/>
          <w:szCs w:val="24"/>
        </w:rPr>
        <w:t xml:space="preserve"> ,</w:t>
      </w:r>
      <w:proofErr w:type="gramEnd"/>
      <w:r w:rsidRPr="000854C8">
        <w:rPr>
          <w:rFonts w:ascii="Times New Roman" w:hAnsi="Times New Roman" w:cs="Times New Roman"/>
          <w:sz w:val="24"/>
          <w:szCs w:val="24"/>
        </w:rPr>
        <w:t xml:space="preserve"> последний лишается права  ссылаться  на недостатки (дефекты)  в работе, возникшие  в результата  несоблюдения  указанных  требований.</w:t>
      </w:r>
    </w:p>
    <w:p w:rsidR="00ED6EB0" w:rsidRDefault="00ED6EB0" w:rsidP="00ED6EB0">
      <w:pPr>
        <w:spacing w:before="100" w:beforeAutospacing="1" w:after="100" w:afterAutospacing="1" w:line="240" w:lineRule="auto"/>
        <w:jc w:val="both"/>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7. Гарантийный срок и срок службы на стоматологические услуги, сопровождающиеся материальным результатом (пломба, коронка, зубной протез) указаны в </w:t>
      </w:r>
      <w:r>
        <w:rPr>
          <w:rFonts w:ascii="Times New Roman" w:eastAsia="Times New Roman" w:hAnsi="Times New Roman" w:cs="Times New Roman"/>
          <w:sz w:val="24"/>
          <w:szCs w:val="24"/>
        </w:rPr>
        <w:t xml:space="preserve"> приложении  № 1.</w:t>
      </w:r>
    </w:p>
    <w:p w:rsidR="00ED6EB0" w:rsidRPr="006D4A82" w:rsidRDefault="00ED6EB0" w:rsidP="002943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Стоматологические  заболевания, </w:t>
      </w:r>
      <w:r w:rsidR="00E5167E">
        <w:rPr>
          <w:rFonts w:ascii="Times New Roman" w:eastAsia="Times New Roman" w:hAnsi="Times New Roman" w:cs="Times New Roman"/>
          <w:sz w:val="24"/>
          <w:szCs w:val="24"/>
        </w:rPr>
        <w:t>не указанные  в  приложении № 1</w:t>
      </w:r>
      <w:r>
        <w:rPr>
          <w:rFonts w:ascii="Times New Roman" w:eastAsia="Times New Roman" w:hAnsi="Times New Roman" w:cs="Times New Roman"/>
          <w:sz w:val="24"/>
          <w:szCs w:val="24"/>
        </w:rPr>
        <w:t>,</w:t>
      </w:r>
      <w:r w:rsidR="00E516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имеют  установленных  сроков  годности в связи  с тем, что их  лечение  связано  с большой  степенью  риска  возникновения  осложнений   после  проведенного  лечения. Возникающие  в результате  лечения этих  заболеваний  осложнения  лечатся в общем  порядке, на возмездной основе. </w:t>
      </w:r>
    </w:p>
    <w:p w:rsidR="002943E6" w:rsidRDefault="00ED6EB0" w:rsidP="002943E6">
      <w:pPr>
        <w:spacing w:before="100" w:beforeAutospacing="1" w:after="100" w:afterAutospacing="1" w:line="240" w:lineRule="auto"/>
        <w:rPr>
          <w:rFonts w:ascii="Times New Roman" w:eastAsia="Times New Roman" w:hAnsi="Times New Roman" w:cs="Times New Roman"/>
          <w:sz w:val="24"/>
          <w:szCs w:val="24"/>
        </w:rPr>
      </w:pPr>
      <w:r w:rsidRPr="006D4A82">
        <w:rPr>
          <w:rFonts w:ascii="Times New Roman" w:eastAsia="Times New Roman" w:hAnsi="Times New Roman" w:cs="Times New Roman"/>
          <w:sz w:val="24"/>
          <w:szCs w:val="24"/>
        </w:rPr>
        <w:t xml:space="preserve">8. При некоторых клинических ситуациях, когда лечение возможно, но прогноз сомнителен, а пациент настаивает на проведении лечения, </w:t>
      </w:r>
      <w:r w:rsidR="00231E63">
        <w:rPr>
          <w:rFonts w:ascii="Times New Roman" w:eastAsia="Times New Roman" w:hAnsi="Times New Roman" w:cs="Times New Roman"/>
          <w:sz w:val="24"/>
          <w:szCs w:val="24"/>
        </w:rPr>
        <w:t xml:space="preserve">данные условия указываются в плане лечения, </w:t>
      </w:r>
      <w:r w:rsidRPr="006D4A82">
        <w:rPr>
          <w:rFonts w:ascii="Times New Roman" w:eastAsia="Times New Roman" w:hAnsi="Times New Roman" w:cs="Times New Roman"/>
          <w:sz w:val="24"/>
          <w:szCs w:val="24"/>
        </w:rPr>
        <w:t>«Согласие о лечении без гарантии»</w:t>
      </w:r>
      <w:r w:rsidR="00231E63">
        <w:rPr>
          <w:rFonts w:ascii="Times New Roman" w:eastAsia="Times New Roman" w:hAnsi="Times New Roman" w:cs="Times New Roman"/>
          <w:sz w:val="24"/>
          <w:szCs w:val="24"/>
        </w:rPr>
        <w:t xml:space="preserve"> подписывается пациентом </w:t>
      </w:r>
      <w:r w:rsidRPr="006D4A82">
        <w:rPr>
          <w:rFonts w:ascii="Times New Roman" w:eastAsia="Times New Roman" w:hAnsi="Times New Roman" w:cs="Times New Roman"/>
          <w:sz w:val="24"/>
          <w:szCs w:val="24"/>
        </w:rPr>
        <w:t xml:space="preserve"> и лечение проводится без предоставления каких-либо гарантийных обязательств со стороны ИСПОЛНИТЕЛЯ. При возникновении недостатков или существенных недостатков лечения этих заболеваний устранение их проводится в общем порядке, на возмездной основе.</w:t>
      </w:r>
      <w:r>
        <w:rPr>
          <w:rFonts w:ascii="Times New Roman" w:eastAsia="Times New Roman" w:hAnsi="Times New Roman" w:cs="Times New Roman"/>
          <w:sz w:val="24"/>
          <w:szCs w:val="24"/>
        </w:rPr>
        <w:t xml:space="preserve"> </w:t>
      </w:r>
    </w:p>
    <w:p w:rsidR="00ED6EB0" w:rsidRPr="009D6FCC" w:rsidRDefault="00ED6EB0" w:rsidP="005C34D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94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№1</w:t>
      </w:r>
    </w:p>
    <w:p w:rsidR="00ED6EB0" w:rsidRPr="00BE0AFC" w:rsidRDefault="00ED6EB0" w:rsidP="00ED6EB0">
      <w:pPr>
        <w:spacing w:after="0" w:line="36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b/>
          <w:bCs/>
          <w:caps/>
          <w:sz w:val="24"/>
          <w:szCs w:val="24"/>
        </w:rPr>
        <w:t>Гарантийные сроки и сроки службы</w:t>
      </w:r>
    </w:p>
    <w:p w:rsidR="00ED6EB0" w:rsidRPr="00BE0AFC" w:rsidRDefault="00ED6EB0" w:rsidP="00ED6EB0">
      <w:pPr>
        <w:spacing w:after="0" w:line="36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b/>
          <w:bCs/>
          <w:sz w:val="24"/>
          <w:szCs w:val="24"/>
        </w:rPr>
        <w:t xml:space="preserve">при оказании стоматологических услуг в </w:t>
      </w:r>
      <w:r>
        <w:rPr>
          <w:rFonts w:ascii="Times New Roman" w:eastAsia="Times New Roman" w:hAnsi="Times New Roman" w:cs="Times New Roman"/>
          <w:b/>
          <w:bCs/>
          <w:sz w:val="24"/>
          <w:szCs w:val="24"/>
        </w:rPr>
        <w:t>ООО  «Детская стоматологическая  поликлиника»</w:t>
      </w:r>
    </w:p>
    <w:p w:rsidR="00ED6EB0" w:rsidRPr="00BE0AFC" w:rsidRDefault="00ED6EB0" w:rsidP="00ED6EB0">
      <w:pPr>
        <w:spacing w:after="0" w:line="36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b/>
          <w:bCs/>
          <w:sz w:val="24"/>
          <w:szCs w:val="24"/>
        </w:rPr>
        <w:t> </w:t>
      </w:r>
    </w:p>
    <w:tbl>
      <w:tblPr>
        <w:tblpPr w:leftFromText="180" w:rightFromText="180" w:vertAnchor="text" w:tblpX="-743" w:tblpY="1"/>
        <w:tblOverlap w:val="never"/>
        <w:tblW w:w="11895" w:type="dxa"/>
        <w:tblLayout w:type="fixed"/>
        <w:tblCellMar>
          <w:left w:w="0" w:type="dxa"/>
          <w:right w:w="0" w:type="dxa"/>
        </w:tblCellMar>
        <w:tblLook w:val="04A0" w:firstRow="1" w:lastRow="0" w:firstColumn="1" w:lastColumn="0" w:noHBand="0" w:noVBand="1"/>
      </w:tblPr>
      <w:tblGrid>
        <w:gridCol w:w="108"/>
        <w:gridCol w:w="426"/>
        <w:gridCol w:w="7371"/>
        <w:gridCol w:w="1134"/>
        <w:gridCol w:w="283"/>
        <w:gridCol w:w="1134"/>
        <w:gridCol w:w="22"/>
        <w:gridCol w:w="128"/>
        <w:gridCol w:w="1289"/>
      </w:tblGrid>
      <w:tr w:rsidR="005C34DF" w:rsidRPr="00BE0AFC" w:rsidTr="005D7D7B">
        <w:trPr>
          <w:gridAfter w:val="1"/>
          <w:wAfter w:w="1289" w:type="dxa"/>
          <w:trHeight w:val="192"/>
        </w:trPr>
        <w:tc>
          <w:tcPr>
            <w:tcW w:w="5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w:t>
            </w:r>
          </w:p>
        </w:tc>
        <w:tc>
          <w:tcPr>
            <w:tcW w:w="73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Наименование</w:t>
            </w:r>
          </w:p>
        </w:tc>
        <w:tc>
          <w:tcPr>
            <w:tcW w:w="141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2034" w:rsidRPr="005D7D7B" w:rsidRDefault="001605A1" w:rsidP="002943E6">
            <w:pPr>
              <w:spacing w:after="0" w:line="240" w:lineRule="auto"/>
              <w:rPr>
                <w:rFonts w:ascii="Times New Roman" w:eastAsia="Times New Roman" w:hAnsi="Times New Roman" w:cs="Times New Roman"/>
              </w:rPr>
            </w:pPr>
            <w:r w:rsidRPr="005D7D7B">
              <w:rPr>
                <w:rFonts w:ascii="Times New Roman" w:eastAsia="Times New Roman" w:hAnsi="Times New Roman" w:cs="Times New Roman"/>
              </w:rPr>
              <w:t>Гарантийны</w:t>
            </w:r>
            <w:r w:rsidR="00982034" w:rsidRPr="005D7D7B">
              <w:rPr>
                <w:rFonts w:ascii="Times New Roman" w:eastAsia="Times New Roman" w:hAnsi="Times New Roman" w:cs="Times New Roman"/>
              </w:rPr>
              <w:t xml:space="preserve">й срок </w:t>
            </w:r>
          </w:p>
        </w:tc>
        <w:tc>
          <w:tcPr>
            <w:tcW w:w="1284" w:type="dxa"/>
            <w:gridSpan w:val="3"/>
            <w:tcBorders>
              <w:top w:val="single" w:sz="8" w:space="0" w:color="000000"/>
              <w:left w:val="nil"/>
              <w:bottom w:val="single" w:sz="8" w:space="0" w:color="000000"/>
              <w:right w:val="single" w:sz="8" w:space="0" w:color="000000"/>
            </w:tcBorders>
          </w:tcPr>
          <w:p w:rsidR="00982034" w:rsidRPr="005D7D7B" w:rsidRDefault="001605A1" w:rsidP="002943E6">
            <w:pPr>
              <w:spacing w:after="0" w:line="240" w:lineRule="auto"/>
              <w:jc w:val="center"/>
              <w:rPr>
                <w:rFonts w:ascii="Times New Roman" w:eastAsia="Times New Roman" w:hAnsi="Times New Roman" w:cs="Times New Roman"/>
              </w:rPr>
            </w:pPr>
            <w:r w:rsidRPr="005D7D7B">
              <w:rPr>
                <w:rFonts w:ascii="Times New Roman" w:eastAsia="Times New Roman" w:hAnsi="Times New Roman" w:cs="Times New Roman"/>
              </w:rPr>
              <w:t>Срок службы</w:t>
            </w:r>
          </w:p>
        </w:tc>
      </w:tr>
      <w:tr w:rsidR="006E1F73"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5C34DF" w:rsidRDefault="005C34DF" w:rsidP="002943E6">
            <w:pPr>
              <w:spacing w:after="0" w:line="240" w:lineRule="auto"/>
              <w:jc w:val="center"/>
              <w:rPr>
                <w:rFonts w:ascii="Times New Roman" w:eastAsia="Times New Roman" w:hAnsi="Times New Roman" w:cs="Times New Roman"/>
                <w:bCs/>
                <w:sz w:val="24"/>
                <w:szCs w:val="24"/>
              </w:rPr>
            </w:pPr>
            <w:r w:rsidRPr="005C34DF">
              <w:rPr>
                <w:rFonts w:ascii="Times New Roman" w:eastAsia="Times New Roman" w:hAnsi="Times New Roman" w:cs="Times New Roman"/>
                <w:bCs/>
                <w:sz w:val="24"/>
                <w:szCs w:val="24"/>
              </w:rPr>
              <w:t>1</w:t>
            </w: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6E1F73" w:rsidRPr="00BE0AFC" w:rsidRDefault="006E1F73" w:rsidP="002943E6">
            <w:pPr>
              <w:spacing w:after="0" w:line="240" w:lineRule="auto"/>
              <w:jc w:val="center"/>
              <w:rPr>
                <w:rFonts w:ascii="Times New Roman" w:eastAsia="Times New Roman" w:hAnsi="Times New Roman" w:cs="Times New Roman"/>
                <w:b/>
                <w:bCs/>
                <w:sz w:val="24"/>
                <w:szCs w:val="24"/>
              </w:rPr>
            </w:pPr>
            <w:r w:rsidRPr="00BE0AFC">
              <w:rPr>
                <w:rFonts w:ascii="Times New Roman" w:eastAsia="Times New Roman" w:hAnsi="Times New Roman" w:cs="Times New Roman"/>
                <w:b/>
                <w:bCs/>
                <w:sz w:val="24"/>
                <w:szCs w:val="24"/>
              </w:rPr>
              <w:t>Терапевтическое лечение</w:t>
            </w:r>
            <w:r>
              <w:rPr>
                <w:rFonts w:ascii="Times New Roman" w:eastAsia="Times New Roman" w:hAnsi="Times New Roman" w:cs="Times New Roman"/>
                <w:b/>
                <w:bCs/>
                <w:sz w:val="24"/>
                <w:szCs w:val="24"/>
              </w:rPr>
              <w:t xml:space="preserve"> постоянных зубов</w:t>
            </w: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Pr="00BE0AFC" w:rsidRDefault="006E1F73" w:rsidP="002943E6">
            <w:pPr>
              <w:spacing w:after="0" w:line="240" w:lineRule="auto"/>
              <w:jc w:val="center"/>
              <w:rPr>
                <w:rFonts w:ascii="Times New Roman" w:eastAsia="Times New Roman" w:hAnsi="Times New Roman" w:cs="Times New Roman"/>
                <w:sz w:val="24"/>
                <w:szCs w:val="24"/>
              </w:rPr>
            </w:pPr>
          </w:p>
        </w:tc>
        <w:tc>
          <w:tcPr>
            <w:tcW w:w="1284" w:type="dxa"/>
            <w:gridSpan w:val="3"/>
            <w:tcBorders>
              <w:top w:val="nil"/>
              <w:left w:val="nil"/>
              <w:bottom w:val="single" w:sz="8" w:space="0" w:color="000000"/>
              <w:right w:val="single" w:sz="8" w:space="0" w:color="000000"/>
            </w:tcBorders>
          </w:tcPr>
          <w:p w:rsidR="006E1F73" w:rsidRPr="00BE0AFC" w:rsidRDefault="006E1F73" w:rsidP="002943E6">
            <w:pPr>
              <w:spacing w:after="0" w:line="240" w:lineRule="auto"/>
              <w:jc w:val="center"/>
              <w:rPr>
                <w:rFonts w:ascii="Times New Roman" w:eastAsia="Times New Roman" w:hAnsi="Times New Roman" w:cs="Times New Roman"/>
                <w:sz w:val="24"/>
                <w:szCs w:val="24"/>
              </w:rPr>
            </w:pPr>
          </w:p>
        </w:tc>
      </w:tr>
      <w:tr w:rsidR="005C34DF"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2034" w:rsidRPr="005C34DF" w:rsidRDefault="00982034" w:rsidP="002943E6">
            <w:pPr>
              <w:spacing w:after="0" w:line="240" w:lineRule="auto"/>
              <w:jc w:val="center"/>
              <w:rPr>
                <w:rFonts w:ascii="Times New Roman" w:eastAsia="Times New Roman" w:hAnsi="Times New Roman" w:cs="Times New Roman"/>
                <w:sz w:val="24"/>
                <w:szCs w:val="24"/>
              </w:rPr>
            </w:pPr>
            <w:r w:rsidRPr="005C34DF">
              <w:rPr>
                <w:rFonts w:ascii="Times New Roman" w:eastAsia="Times New Roman" w:hAnsi="Times New Roman" w:cs="Times New Roman"/>
                <w:bCs/>
                <w:sz w:val="24"/>
                <w:szCs w:val="24"/>
              </w:rPr>
              <w:t>1</w:t>
            </w:r>
            <w:r w:rsidR="005C34DF" w:rsidRPr="005C34DF">
              <w:rPr>
                <w:rFonts w:ascii="Times New Roman" w:eastAsia="Times New Roman" w:hAnsi="Times New Roman" w:cs="Times New Roman"/>
                <w:bCs/>
                <w:sz w:val="24"/>
                <w:szCs w:val="24"/>
              </w:rPr>
              <w:t>.1</w:t>
            </w:r>
          </w:p>
        </w:tc>
        <w:tc>
          <w:tcPr>
            <w:tcW w:w="7371" w:type="dxa"/>
            <w:tcBorders>
              <w:top w:val="nil"/>
              <w:left w:val="nil"/>
              <w:bottom w:val="single" w:sz="8" w:space="0" w:color="000000"/>
              <w:right w:val="single" w:sz="8" w:space="0" w:color="000000"/>
            </w:tcBorders>
            <w:tcMar>
              <w:top w:w="0" w:type="dxa"/>
              <w:left w:w="108" w:type="dxa"/>
              <w:bottom w:w="0" w:type="dxa"/>
              <w:right w:w="108" w:type="dxa"/>
            </w:tcMar>
            <w:hideMark/>
          </w:tcPr>
          <w:p w:rsidR="00982034" w:rsidRDefault="006E1F73" w:rsidP="00060F7C">
            <w:pPr>
              <w:spacing w:after="0" w:line="240" w:lineRule="auto"/>
              <w:jc w:val="center"/>
              <w:rPr>
                <w:rFonts w:ascii="Times New Roman" w:eastAsia="Times New Roman" w:hAnsi="Times New Roman" w:cs="Times New Roman"/>
                <w:b/>
                <w:bCs/>
                <w:sz w:val="24"/>
                <w:szCs w:val="24"/>
              </w:rPr>
            </w:pPr>
            <w:r w:rsidRPr="00327FA3">
              <w:rPr>
                <w:rFonts w:ascii="Times New Roman" w:eastAsia="Times New Roman" w:hAnsi="Times New Roman" w:cs="Times New Roman"/>
                <w:b/>
                <w:bCs/>
                <w:sz w:val="24"/>
                <w:szCs w:val="24"/>
              </w:rPr>
              <w:t xml:space="preserve">Пломба из </w:t>
            </w:r>
            <w:proofErr w:type="spellStart"/>
            <w:r w:rsidRPr="00327FA3">
              <w:rPr>
                <w:rFonts w:ascii="Times New Roman" w:eastAsia="Times New Roman" w:hAnsi="Times New Roman" w:cs="Times New Roman"/>
                <w:b/>
                <w:bCs/>
                <w:sz w:val="24"/>
                <w:szCs w:val="24"/>
              </w:rPr>
              <w:t>стеклоиономерного</w:t>
            </w:r>
            <w:proofErr w:type="spellEnd"/>
            <w:r w:rsidRPr="00327FA3">
              <w:rPr>
                <w:rFonts w:ascii="Times New Roman" w:eastAsia="Times New Roman" w:hAnsi="Times New Roman" w:cs="Times New Roman"/>
                <w:b/>
                <w:bCs/>
                <w:sz w:val="24"/>
                <w:szCs w:val="24"/>
              </w:rPr>
              <w:t xml:space="preserve"> цемента</w:t>
            </w:r>
          </w:p>
          <w:p w:rsidR="00060F7C" w:rsidRPr="00BE0AFC" w:rsidRDefault="00060F7C" w:rsidP="002943E6">
            <w:pPr>
              <w:spacing w:after="0" w:line="240" w:lineRule="auto"/>
              <w:jc w:val="center"/>
              <w:rPr>
                <w:rFonts w:ascii="Times New Roman" w:eastAsia="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w:t>
            </w:r>
          </w:p>
        </w:tc>
        <w:tc>
          <w:tcPr>
            <w:tcW w:w="1284" w:type="dxa"/>
            <w:gridSpan w:val="3"/>
            <w:tcBorders>
              <w:top w:val="nil"/>
              <w:left w:val="nil"/>
              <w:bottom w:val="single" w:sz="8" w:space="0" w:color="000000"/>
              <w:right w:val="single" w:sz="8" w:space="0" w:color="000000"/>
            </w:tcBorders>
          </w:tcPr>
          <w:p w:rsidR="00982034" w:rsidRPr="00BE0AFC" w:rsidRDefault="00982034" w:rsidP="002943E6">
            <w:pPr>
              <w:spacing w:after="0" w:line="240" w:lineRule="auto"/>
              <w:jc w:val="center"/>
              <w:rPr>
                <w:rFonts w:ascii="Times New Roman" w:eastAsia="Times New Roman" w:hAnsi="Times New Roman" w:cs="Times New Roman"/>
                <w:sz w:val="24"/>
                <w:szCs w:val="24"/>
              </w:rPr>
            </w:pPr>
          </w:p>
        </w:tc>
      </w:tr>
      <w:tr w:rsidR="006E1F73"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BE0AFC" w:rsidRDefault="006E1F73" w:rsidP="002943E6">
            <w:pPr>
              <w:spacing w:after="0" w:line="240" w:lineRule="auto"/>
              <w:jc w:val="center"/>
              <w:rPr>
                <w:rFonts w:ascii="Times New Roman" w:eastAsia="Times New Roman" w:hAnsi="Times New Roman" w:cs="Times New Roman"/>
                <w:b/>
                <w:bCs/>
                <w:sz w:val="24"/>
                <w:szCs w:val="24"/>
              </w:rPr>
            </w:pP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6E1F73" w:rsidRDefault="006E1F73" w:rsidP="002943E6">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жевательной поверхности зубов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sidRPr="007C3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r w:rsidRPr="00327FA3">
              <w:rPr>
                <w:rFonts w:ascii="Times New Roman" w:eastAsia="Times New Roman" w:hAnsi="Times New Roman" w:cs="Times New Roman"/>
                <w:sz w:val="24"/>
                <w:szCs w:val="24"/>
              </w:rPr>
              <w:t xml:space="preserve"> </w:t>
            </w:r>
          </w:p>
          <w:p w:rsidR="006E1F73" w:rsidRDefault="006E1F73" w:rsidP="002943E6">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кариес </w:t>
            </w:r>
            <w:r w:rsidR="001716C3">
              <w:rPr>
                <w:rFonts w:ascii="Times New Roman" w:eastAsia="Times New Roman" w:hAnsi="Times New Roman" w:cs="Times New Roman"/>
                <w:sz w:val="24"/>
                <w:szCs w:val="24"/>
              </w:rPr>
              <w:t>на вестибулярной поверхности всех групп зубов</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V</w:t>
            </w:r>
            <w:proofErr w:type="gramEnd"/>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6E1F73" w:rsidRPr="00327FA3" w:rsidRDefault="006E1F73" w:rsidP="002943E6">
            <w:pPr>
              <w:spacing w:after="0" w:line="240" w:lineRule="auto"/>
              <w:jc w:val="center"/>
              <w:rPr>
                <w:rFonts w:ascii="Times New Roman" w:eastAsia="Times New Roman" w:hAnsi="Times New Roman" w:cs="Times New Roman"/>
                <w:b/>
                <w:bCs/>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05A1">
              <w:rPr>
                <w:rFonts w:ascii="Times New Roman" w:eastAsia="Times New Roman" w:hAnsi="Times New Roman" w:cs="Times New Roman"/>
                <w:sz w:val="24"/>
                <w:szCs w:val="24"/>
              </w:rPr>
              <w:t xml:space="preserve"> мес</w:t>
            </w:r>
            <w:r w:rsidR="00171E2C">
              <w:rPr>
                <w:rFonts w:ascii="Times New Roman" w:eastAsia="Times New Roman" w:hAnsi="Times New Roman" w:cs="Times New Roman"/>
                <w:sz w:val="24"/>
                <w:szCs w:val="24"/>
              </w:rPr>
              <w:t>яцев</w:t>
            </w:r>
            <w:r w:rsidR="001605A1">
              <w:rPr>
                <w:rFonts w:ascii="Times New Roman" w:eastAsia="Times New Roman" w:hAnsi="Times New Roman" w:cs="Times New Roman"/>
                <w:sz w:val="24"/>
                <w:szCs w:val="24"/>
              </w:rPr>
              <w:t xml:space="preserve"> </w:t>
            </w:r>
          </w:p>
        </w:tc>
        <w:tc>
          <w:tcPr>
            <w:tcW w:w="1284" w:type="dxa"/>
            <w:gridSpan w:val="3"/>
            <w:tcBorders>
              <w:top w:val="nil"/>
              <w:left w:val="nil"/>
              <w:bottom w:val="single" w:sz="8" w:space="0" w:color="000000"/>
              <w:right w:val="single" w:sz="8" w:space="0" w:color="000000"/>
            </w:tcBorders>
          </w:tcPr>
          <w:p w:rsidR="006E1F73"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05A1">
              <w:rPr>
                <w:rFonts w:ascii="Times New Roman" w:eastAsia="Times New Roman" w:hAnsi="Times New Roman" w:cs="Times New Roman"/>
                <w:sz w:val="24"/>
                <w:szCs w:val="24"/>
              </w:rPr>
              <w:t xml:space="preserve"> мес</w:t>
            </w:r>
            <w:r w:rsidR="00171E2C">
              <w:rPr>
                <w:rFonts w:ascii="Times New Roman" w:eastAsia="Times New Roman" w:hAnsi="Times New Roman" w:cs="Times New Roman"/>
                <w:sz w:val="24"/>
                <w:szCs w:val="24"/>
              </w:rPr>
              <w:t>яцев</w:t>
            </w:r>
            <w:r w:rsidR="001605A1">
              <w:rPr>
                <w:rFonts w:ascii="Times New Roman" w:eastAsia="Times New Roman" w:hAnsi="Times New Roman" w:cs="Times New Roman"/>
                <w:sz w:val="24"/>
                <w:szCs w:val="24"/>
              </w:rPr>
              <w:t xml:space="preserve"> </w:t>
            </w:r>
          </w:p>
        </w:tc>
      </w:tr>
      <w:tr w:rsidR="006E1F73"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BE0AFC" w:rsidRDefault="006E1F73" w:rsidP="002943E6">
            <w:pPr>
              <w:spacing w:after="0" w:line="240" w:lineRule="auto"/>
              <w:jc w:val="center"/>
              <w:rPr>
                <w:rFonts w:ascii="Times New Roman" w:eastAsia="Times New Roman" w:hAnsi="Times New Roman" w:cs="Times New Roman"/>
                <w:b/>
                <w:bCs/>
                <w:sz w:val="24"/>
                <w:szCs w:val="24"/>
              </w:rPr>
            </w:pP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tbl>
            <w:tblPr>
              <w:tblW w:w="769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692"/>
            </w:tblGrid>
            <w:tr w:rsidR="006E1F73" w:rsidRPr="00327FA3" w:rsidTr="00AD6066">
              <w:trPr>
                <w:trHeight w:val="617"/>
                <w:tblCellSpacing w:w="15" w:type="dxa"/>
              </w:trPr>
              <w:tc>
                <w:tcPr>
                  <w:tcW w:w="7632" w:type="dxa"/>
                  <w:vAlign w:val="center"/>
                  <w:hideMark/>
                </w:tcPr>
                <w:p w:rsidR="006E1F73" w:rsidRPr="00327FA3" w:rsidRDefault="006E1F73"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контактной поверхности малых и больших боковых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премоляры</w:t>
                  </w:r>
                  <w:proofErr w:type="spellEnd"/>
                  <w:r>
                    <w:rPr>
                      <w:rFonts w:ascii="Times New Roman" w:eastAsia="Times New Roman" w:hAnsi="Times New Roman" w:cs="Times New Roman"/>
                      <w:sz w:val="24"/>
                      <w:szCs w:val="24"/>
                    </w:rPr>
                    <w:t>, моляры)</w:t>
                  </w:r>
                  <w:r w:rsidRPr="00327FA3">
                    <w:rPr>
                      <w:rFonts w:ascii="Times New Roman" w:eastAsia="Times New Roman" w:hAnsi="Times New Roman" w:cs="Times New Roman"/>
                      <w:sz w:val="24"/>
                      <w:szCs w:val="24"/>
                    </w:rPr>
                    <w:t xml:space="preserve"> зубов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tc>
            </w:tr>
            <w:tr w:rsidR="006E1F73" w:rsidRPr="00327FA3" w:rsidTr="00AD6066">
              <w:trPr>
                <w:trHeight w:val="1540"/>
                <w:tblCellSpacing w:w="15" w:type="dxa"/>
              </w:trPr>
              <w:tc>
                <w:tcPr>
                  <w:tcW w:w="7632" w:type="dxa"/>
                  <w:vAlign w:val="center"/>
                  <w:hideMark/>
                </w:tcPr>
                <w:p w:rsidR="006E1F73" w:rsidRDefault="006E1F73"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контакт</w:t>
                  </w:r>
                  <w:r>
                    <w:rPr>
                      <w:rFonts w:ascii="Times New Roman" w:eastAsia="Times New Roman" w:hAnsi="Times New Roman" w:cs="Times New Roman"/>
                      <w:sz w:val="24"/>
                      <w:szCs w:val="24"/>
                    </w:rPr>
                    <w:t>ной поверхности резцов и клыков без нарушения режущего края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r w:rsidRPr="00327FA3">
                    <w:rPr>
                      <w:rFonts w:ascii="Times New Roman" w:eastAsia="Times New Roman" w:hAnsi="Times New Roman" w:cs="Times New Roman"/>
                      <w:sz w:val="24"/>
                      <w:szCs w:val="24"/>
                    </w:rPr>
                    <w:t xml:space="preserve"> </w:t>
                  </w:r>
                </w:p>
                <w:p w:rsidR="001716C3" w:rsidRDefault="006E1F73"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кариес на контактной поверхности резцов </w:t>
                  </w:r>
                  <w:r w:rsidR="001716C3">
                    <w:rPr>
                      <w:rFonts w:ascii="Times New Roman" w:eastAsia="Times New Roman" w:hAnsi="Times New Roman" w:cs="Times New Roman"/>
                      <w:sz w:val="24"/>
                      <w:szCs w:val="24"/>
                    </w:rPr>
                    <w:t xml:space="preserve"> и клыков </w:t>
                  </w:r>
                </w:p>
                <w:p w:rsidR="006E1F73" w:rsidRPr="001716C3" w:rsidRDefault="006E1F73" w:rsidP="001716C3">
                  <w:pPr>
                    <w:pStyle w:val="a4"/>
                    <w:framePr w:hSpace="180" w:wrap="around" w:vAnchor="text" w:hAnchor="text" w:x="-743" w:y="1"/>
                    <w:spacing w:after="0" w:line="240" w:lineRule="auto"/>
                    <w:ind w:left="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с разрушением </w:t>
                  </w:r>
                  <w:r w:rsidR="001716C3">
                    <w:rPr>
                      <w:rFonts w:ascii="Times New Roman" w:eastAsia="Times New Roman" w:hAnsi="Times New Roman" w:cs="Times New Roman"/>
                      <w:sz w:val="24"/>
                      <w:szCs w:val="24"/>
                    </w:rPr>
                    <w:t>режущего края</w:t>
                  </w:r>
                  <w:r w:rsidRPr="00327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lang w:val="en-US"/>
                    </w:rPr>
                    <w:t>IV</w:t>
                  </w:r>
                  <w:proofErr w:type="gramEnd"/>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tc>
            </w:tr>
          </w:tbl>
          <w:p w:rsidR="006E1F73" w:rsidRPr="00327FA3" w:rsidRDefault="006E1F73" w:rsidP="002943E6">
            <w:pPr>
              <w:spacing w:after="0" w:line="240" w:lineRule="auto"/>
              <w:jc w:val="center"/>
              <w:rPr>
                <w:rFonts w:ascii="Times New Roman" w:eastAsia="Times New Roman" w:hAnsi="Times New Roman" w:cs="Times New Roman"/>
                <w:b/>
                <w:bCs/>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мес</w:t>
            </w:r>
            <w:r w:rsidR="00171E2C">
              <w:rPr>
                <w:rFonts w:ascii="Times New Roman" w:eastAsia="Times New Roman" w:hAnsi="Times New Roman" w:cs="Times New Roman"/>
                <w:sz w:val="24"/>
                <w:szCs w:val="24"/>
              </w:rPr>
              <w:t>яца</w:t>
            </w:r>
            <w:r>
              <w:rPr>
                <w:rFonts w:ascii="Times New Roman" w:eastAsia="Times New Roman" w:hAnsi="Times New Roman" w:cs="Times New Roman"/>
                <w:sz w:val="24"/>
                <w:szCs w:val="24"/>
              </w:rPr>
              <w:t xml:space="preserve"> </w:t>
            </w:r>
          </w:p>
        </w:tc>
        <w:tc>
          <w:tcPr>
            <w:tcW w:w="1284" w:type="dxa"/>
            <w:gridSpan w:val="3"/>
            <w:tcBorders>
              <w:top w:val="nil"/>
              <w:left w:val="nil"/>
              <w:bottom w:val="single" w:sz="8" w:space="0" w:color="000000"/>
              <w:right w:val="single" w:sz="8" w:space="0" w:color="000000"/>
            </w:tcBorders>
          </w:tcPr>
          <w:p w:rsidR="006E1F73"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мес</w:t>
            </w:r>
            <w:r w:rsidR="00171E2C">
              <w:rPr>
                <w:rFonts w:ascii="Times New Roman" w:eastAsia="Times New Roman" w:hAnsi="Times New Roman" w:cs="Times New Roman"/>
                <w:sz w:val="24"/>
                <w:szCs w:val="24"/>
              </w:rPr>
              <w:t>яцев</w:t>
            </w:r>
          </w:p>
        </w:tc>
      </w:tr>
      <w:tr w:rsidR="006E1F73" w:rsidRPr="00BE0AFC" w:rsidTr="005D7D7B">
        <w:trPr>
          <w:gridAfter w:val="1"/>
          <w:wAfter w:w="1289" w:type="dxa"/>
          <w:trHeight w:val="35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1F73">
              <w:rPr>
                <w:rFonts w:ascii="Times New Roman" w:eastAsia="Times New Roman" w:hAnsi="Times New Roman" w:cs="Times New Roman"/>
                <w:sz w:val="24"/>
                <w:szCs w:val="24"/>
              </w:rPr>
              <w:t>2</w:t>
            </w: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6E1F73" w:rsidRPr="00327FA3" w:rsidRDefault="006E1F73" w:rsidP="002943E6">
            <w:pPr>
              <w:spacing w:after="0" w:line="240" w:lineRule="auto"/>
              <w:rPr>
                <w:rFonts w:ascii="Times New Roman" w:eastAsia="Times New Roman" w:hAnsi="Times New Roman" w:cs="Times New Roman"/>
                <w:b/>
                <w:sz w:val="24"/>
                <w:szCs w:val="24"/>
              </w:rPr>
            </w:pPr>
            <w:r w:rsidRPr="00327FA3">
              <w:rPr>
                <w:rFonts w:ascii="Times New Roman" w:eastAsia="Times New Roman" w:hAnsi="Times New Roman" w:cs="Times New Roman"/>
                <w:b/>
                <w:sz w:val="24"/>
                <w:szCs w:val="24"/>
              </w:rPr>
              <w:t>Пломбы  из  химического  композита «паста-паста</w:t>
            </w:r>
            <w:r>
              <w:rPr>
                <w:rFonts w:ascii="Times New Roman" w:eastAsia="Times New Roman" w:hAnsi="Times New Roman" w:cs="Times New Roman"/>
                <w:sz w:val="24"/>
                <w:szCs w:val="24"/>
              </w:rPr>
              <w:t>»</w:t>
            </w: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Default="006E1F73" w:rsidP="002943E6">
            <w:pPr>
              <w:spacing w:after="0" w:line="240" w:lineRule="auto"/>
              <w:jc w:val="center"/>
              <w:rPr>
                <w:rFonts w:ascii="Times New Roman" w:eastAsia="Times New Roman" w:hAnsi="Times New Roman" w:cs="Times New Roman"/>
                <w:sz w:val="24"/>
                <w:szCs w:val="24"/>
              </w:rPr>
            </w:pPr>
          </w:p>
        </w:tc>
        <w:tc>
          <w:tcPr>
            <w:tcW w:w="1284" w:type="dxa"/>
            <w:gridSpan w:val="3"/>
            <w:tcBorders>
              <w:top w:val="nil"/>
              <w:left w:val="nil"/>
              <w:bottom w:val="single" w:sz="8" w:space="0" w:color="000000"/>
              <w:right w:val="single" w:sz="8" w:space="0" w:color="000000"/>
            </w:tcBorders>
          </w:tcPr>
          <w:p w:rsidR="006E1F73" w:rsidRDefault="006E1F73" w:rsidP="002943E6">
            <w:pPr>
              <w:spacing w:after="0" w:line="240" w:lineRule="auto"/>
              <w:rPr>
                <w:rFonts w:ascii="Times New Roman" w:eastAsia="Times New Roman" w:hAnsi="Times New Roman" w:cs="Times New Roman"/>
                <w:sz w:val="24"/>
                <w:szCs w:val="24"/>
              </w:rPr>
            </w:pPr>
          </w:p>
        </w:tc>
      </w:tr>
      <w:tr w:rsidR="006E1F73" w:rsidRPr="00BE0AFC" w:rsidTr="005D7D7B">
        <w:trPr>
          <w:gridAfter w:val="1"/>
          <w:wAfter w:w="1289" w:type="dxa"/>
          <w:trHeight w:val="591"/>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BE0AFC" w:rsidRDefault="006E1F73" w:rsidP="002943E6">
            <w:pPr>
              <w:spacing w:after="0" w:line="240" w:lineRule="auto"/>
              <w:jc w:val="center"/>
              <w:rPr>
                <w:rFonts w:ascii="Times New Roman" w:eastAsia="Times New Roman" w:hAnsi="Times New Roman" w:cs="Times New Roman"/>
                <w:sz w:val="24"/>
                <w:szCs w:val="24"/>
              </w:rPr>
            </w:pP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AD6066" w:rsidRDefault="00AD6066" w:rsidP="002943E6">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жевательной поверхности зубов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sidRPr="007C3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r w:rsidRPr="00327FA3">
              <w:rPr>
                <w:rFonts w:ascii="Times New Roman" w:eastAsia="Times New Roman" w:hAnsi="Times New Roman" w:cs="Times New Roman"/>
                <w:sz w:val="24"/>
                <w:szCs w:val="24"/>
              </w:rPr>
              <w:t xml:space="preserve"> </w:t>
            </w:r>
          </w:p>
          <w:p w:rsidR="001716C3" w:rsidRDefault="001716C3" w:rsidP="001716C3">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кариес </w:t>
            </w:r>
            <w:r>
              <w:rPr>
                <w:rFonts w:ascii="Times New Roman" w:eastAsia="Times New Roman" w:hAnsi="Times New Roman" w:cs="Times New Roman"/>
                <w:sz w:val="24"/>
                <w:szCs w:val="24"/>
              </w:rPr>
              <w:t>на вестибулярной поверхности всех групп зубов (</w:t>
            </w:r>
            <w:proofErr w:type="gramStart"/>
            <w:r>
              <w:rPr>
                <w:rFonts w:ascii="Times New Roman" w:eastAsia="Times New Roman" w:hAnsi="Times New Roman" w:cs="Times New Roman"/>
                <w:sz w:val="24"/>
                <w:szCs w:val="24"/>
                <w:lang w:val="en-US"/>
              </w:rPr>
              <w:t>V</w:t>
            </w:r>
            <w:proofErr w:type="gramEnd"/>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5D7D7B" w:rsidRPr="005D7D7B" w:rsidRDefault="005D7D7B" w:rsidP="005D7D7B">
            <w:pPr>
              <w:pStyle w:val="a4"/>
              <w:spacing w:after="0" w:line="240" w:lineRule="auto"/>
              <w:ind w:left="273"/>
              <w:rPr>
                <w:rFonts w:ascii="Times New Roman" w:eastAsia="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Default="006E1F73" w:rsidP="002943E6">
            <w:pPr>
              <w:spacing w:after="0" w:line="240" w:lineRule="auto"/>
              <w:jc w:val="center"/>
              <w:rPr>
                <w:rFonts w:ascii="Times New Roman" w:eastAsia="Times New Roman" w:hAnsi="Times New Roman" w:cs="Times New Roman"/>
                <w:sz w:val="24"/>
                <w:szCs w:val="24"/>
              </w:rPr>
            </w:pPr>
          </w:p>
          <w:p w:rsidR="006E1F73" w:rsidRPr="00BE0AFC" w:rsidRDefault="006E1F73"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3мес</w:t>
            </w:r>
            <w:r w:rsidR="00171E2C">
              <w:rPr>
                <w:rFonts w:ascii="Times New Roman" w:eastAsia="Times New Roman" w:hAnsi="Times New Roman" w:cs="Times New Roman"/>
                <w:sz w:val="24"/>
                <w:szCs w:val="24"/>
              </w:rPr>
              <w:t>яца</w:t>
            </w:r>
          </w:p>
        </w:tc>
        <w:tc>
          <w:tcPr>
            <w:tcW w:w="1284" w:type="dxa"/>
            <w:gridSpan w:val="3"/>
            <w:tcBorders>
              <w:top w:val="nil"/>
              <w:left w:val="nil"/>
              <w:bottom w:val="single" w:sz="8" w:space="0" w:color="000000"/>
              <w:right w:val="single" w:sz="8" w:space="0" w:color="000000"/>
            </w:tcBorders>
          </w:tcPr>
          <w:p w:rsidR="006E1F73" w:rsidRDefault="006E1F73" w:rsidP="002943E6">
            <w:pPr>
              <w:spacing w:after="0" w:line="240" w:lineRule="auto"/>
              <w:rPr>
                <w:rFonts w:ascii="Times New Roman" w:eastAsia="Times New Roman" w:hAnsi="Times New Roman" w:cs="Times New Roman"/>
                <w:sz w:val="24"/>
                <w:szCs w:val="24"/>
              </w:rPr>
            </w:pPr>
          </w:p>
          <w:p w:rsidR="006E1F73" w:rsidRPr="00AC3412" w:rsidRDefault="001605A1"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1F73">
              <w:rPr>
                <w:rFonts w:ascii="Times New Roman" w:eastAsia="Times New Roman" w:hAnsi="Times New Roman" w:cs="Times New Roman"/>
                <w:sz w:val="24"/>
                <w:szCs w:val="24"/>
              </w:rPr>
              <w:t>6 месяцев</w:t>
            </w:r>
          </w:p>
        </w:tc>
      </w:tr>
      <w:tr w:rsidR="006E1F73" w:rsidRPr="00BE0AFC" w:rsidTr="005D7D7B">
        <w:trPr>
          <w:gridAfter w:val="1"/>
          <w:wAfter w:w="1289" w:type="dxa"/>
          <w:trHeight w:val="591"/>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BE0AFC" w:rsidRDefault="006E1F73" w:rsidP="002943E6">
            <w:pPr>
              <w:spacing w:after="0" w:line="240" w:lineRule="auto"/>
              <w:jc w:val="center"/>
              <w:rPr>
                <w:rFonts w:ascii="Times New Roman" w:eastAsia="Times New Roman" w:hAnsi="Times New Roman" w:cs="Times New Roman"/>
                <w:sz w:val="24"/>
                <w:szCs w:val="24"/>
              </w:rPr>
            </w:pP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tbl>
            <w:tblPr>
              <w:tblW w:w="754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547"/>
            </w:tblGrid>
            <w:tr w:rsidR="006E1F73" w:rsidRPr="00327FA3" w:rsidTr="00AD6066">
              <w:trPr>
                <w:trHeight w:val="617"/>
                <w:tblCellSpacing w:w="15" w:type="dxa"/>
              </w:trPr>
              <w:tc>
                <w:tcPr>
                  <w:tcW w:w="7487" w:type="dxa"/>
                  <w:vAlign w:val="center"/>
                  <w:hideMark/>
                </w:tcPr>
                <w:p w:rsidR="00AD6066" w:rsidRDefault="00AD6066"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контактной поверхности малых и больших боковых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премоляры</w:t>
                  </w:r>
                  <w:proofErr w:type="spellEnd"/>
                  <w:r>
                    <w:rPr>
                      <w:rFonts w:ascii="Times New Roman" w:eastAsia="Times New Roman" w:hAnsi="Times New Roman" w:cs="Times New Roman"/>
                      <w:sz w:val="24"/>
                      <w:szCs w:val="24"/>
                    </w:rPr>
                    <w:t>, моляры)</w:t>
                  </w:r>
                  <w:r w:rsidRPr="00327FA3">
                    <w:rPr>
                      <w:rFonts w:ascii="Times New Roman" w:eastAsia="Times New Roman" w:hAnsi="Times New Roman" w:cs="Times New Roman"/>
                      <w:sz w:val="24"/>
                      <w:szCs w:val="24"/>
                    </w:rPr>
                    <w:t xml:space="preserve"> зубов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AD6066" w:rsidRDefault="00AD6066"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контакт</w:t>
                  </w:r>
                  <w:r>
                    <w:rPr>
                      <w:rFonts w:ascii="Times New Roman" w:eastAsia="Times New Roman" w:hAnsi="Times New Roman" w:cs="Times New Roman"/>
                      <w:sz w:val="24"/>
                      <w:szCs w:val="24"/>
                    </w:rPr>
                    <w:t>ной поверхности резцов и клыков без нарушения режущего края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1716C3" w:rsidRDefault="001716C3" w:rsidP="001716C3">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кариес на контактной поверхности резцов </w:t>
                  </w:r>
                  <w:r>
                    <w:rPr>
                      <w:rFonts w:ascii="Times New Roman" w:eastAsia="Times New Roman" w:hAnsi="Times New Roman" w:cs="Times New Roman"/>
                      <w:sz w:val="24"/>
                      <w:szCs w:val="24"/>
                    </w:rPr>
                    <w:t xml:space="preserve"> и клыков </w:t>
                  </w:r>
                </w:p>
                <w:p w:rsidR="001716C3" w:rsidRDefault="001716C3" w:rsidP="001716C3">
                  <w:pPr>
                    <w:pStyle w:val="a4"/>
                    <w:spacing w:after="0" w:line="240" w:lineRule="auto"/>
                    <w:ind w:left="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с разрушением </w:t>
                  </w:r>
                  <w:r>
                    <w:rPr>
                      <w:rFonts w:ascii="Times New Roman" w:eastAsia="Times New Roman" w:hAnsi="Times New Roman" w:cs="Times New Roman"/>
                      <w:sz w:val="24"/>
                      <w:szCs w:val="24"/>
                    </w:rPr>
                    <w:t>режущего края</w:t>
                  </w:r>
                  <w:r w:rsidRPr="00327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lang w:val="en-US"/>
                    </w:rPr>
                    <w:t>IV</w:t>
                  </w:r>
                  <w:proofErr w:type="gramEnd"/>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6E1F73" w:rsidRPr="00AD6066" w:rsidRDefault="006E1F73" w:rsidP="001716C3">
                  <w:pPr>
                    <w:framePr w:hSpace="180" w:wrap="around" w:vAnchor="text" w:hAnchor="text" w:x="-743" w:y="1"/>
                    <w:spacing w:after="0" w:line="240" w:lineRule="auto"/>
                    <w:suppressOverlap/>
                    <w:rPr>
                      <w:rFonts w:ascii="Times New Roman" w:eastAsia="Times New Roman" w:hAnsi="Times New Roman" w:cs="Times New Roman"/>
                      <w:sz w:val="24"/>
                      <w:szCs w:val="24"/>
                    </w:rPr>
                  </w:pPr>
                </w:p>
              </w:tc>
            </w:tr>
          </w:tbl>
          <w:p w:rsidR="006E1F73" w:rsidRPr="00327FA3" w:rsidRDefault="006E1F73" w:rsidP="002943E6">
            <w:pPr>
              <w:spacing w:after="0" w:line="240" w:lineRule="auto"/>
              <w:rPr>
                <w:rFonts w:ascii="Times New Roman" w:eastAsia="Times New Roman" w:hAnsi="Times New Roman" w:cs="Times New Roman"/>
                <w:b/>
                <w:bCs/>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2943E6" w:rsidRDefault="002943E6"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1F73" w:rsidRPr="00BE0AFC" w:rsidRDefault="002943E6" w:rsidP="00171E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мес</w:t>
            </w:r>
            <w:r w:rsidR="00171E2C">
              <w:rPr>
                <w:rFonts w:ascii="Times New Roman" w:eastAsia="Times New Roman" w:hAnsi="Times New Roman" w:cs="Times New Roman"/>
                <w:sz w:val="24"/>
                <w:szCs w:val="24"/>
              </w:rPr>
              <w:t>яца</w:t>
            </w:r>
          </w:p>
        </w:tc>
        <w:tc>
          <w:tcPr>
            <w:tcW w:w="1284" w:type="dxa"/>
            <w:gridSpan w:val="3"/>
            <w:tcBorders>
              <w:top w:val="nil"/>
              <w:left w:val="nil"/>
              <w:bottom w:val="single" w:sz="8" w:space="0" w:color="000000"/>
              <w:right w:val="single" w:sz="8" w:space="0" w:color="000000"/>
            </w:tcBorders>
          </w:tcPr>
          <w:p w:rsidR="002943E6" w:rsidRDefault="002943E6"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1F73" w:rsidRPr="00AC3412" w:rsidRDefault="002943E6"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месяцев</w:t>
            </w:r>
          </w:p>
        </w:tc>
      </w:tr>
      <w:tr w:rsidR="006E1F73" w:rsidRPr="00BE0AFC" w:rsidTr="00231E63">
        <w:trPr>
          <w:gridAfter w:val="1"/>
          <w:wAfter w:w="1289" w:type="dxa"/>
          <w:trHeight w:val="378"/>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E1F73"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605A1">
              <w:rPr>
                <w:rFonts w:ascii="Times New Roman" w:eastAsia="Times New Roman" w:hAnsi="Times New Roman" w:cs="Times New Roman"/>
                <w:sz w:val="24"/>
                <w:szCs w:val="24"/>
              </w:rPr>
              <w:t>3</w:t>
            </w: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6E1F73" w:rsidRPr="00327FA3" w:rsidRDefault="001605A1" w:rsidP="002943E6">
            <w:pPr>
              <w:rPr>
                <w:rFonts w:ascii="Times New Roman" w:eastAsia="Times New Roman" w:hAnsi="Times New Roman" w:cs="Times New Roman"/>
                <w:sz w:val="24"/>
                <w:szCs w:val="24"/>
              </w:rPr>
            </w:pPr>
            <w:r w:rsidRPr="00327FA3">
              <w:rPr>
                <w:rFonts w:ascii="Times New Roman" w:eastAsia="Times New Roman" w:hAnsi="Times New Roman" w:cs="Times New Roman"/>
                <w:b/>
                <w:bCs/>
                <w:sz w:val="24"/>
                <w:szCs w:val="24"/>
              </w:rPr>
              <w:t xml:space="preserve">Пломба из композиционного </w:t>
            </w:r>
            <w:proofErr w:type="spellStart"/>
            <w:r w:rsidRPr="00327FA3">
              <w:rPr>
                <w:rFonts w:ascii="Times New Roman" w:eastAsia="Times New Roman" w:hAnsi="Times New Roman" w:cs="Times New Roman"/>
                <w:b/>
                <w:bCs/>
                <w:sz w:val="24"/>
                <w:szCs w:val="24"/>
              </w:rPr>
              <w:t>светоотверждаемого</w:t>
            </w:r>
            <w:proofErr w:type="spellEnd"/>
            <w:r w:rsidRPr="00327FA3">
              <w:rPr>
                <w:rFonts w:ascii="Times New Roman" w:eastAsia="Times New Roman" w:hAnsi="Times New Roman" w:cs="Times New Roman"/>
                <w:b/>
                <w:bCs/>
                <w:sz w:val="24"/>
                <w:szCs w:val="24"/>
              </w:rPr>
              <w:t xml:space="preserve"> материала</w:t>
            </w: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Default="006E1F73" w:rsidP="002943E6">
            <w:pPr>
              <w:spacing w:after="0" w:line="240" w:lineRule="auto"/>
              <w:jc w:val="center"/>
              <w:rPr>
                <w:rFonts w:ascii="Times New Roman" w:eastAsia="Times New Roman" w:hAnsi="Times New Roman" w:cs="Times New Roman"/>
                <w:sz w:val="24"/>
                <w:szCs w:val="24"/>
              </w:rPr>
            </w:pPr>
          </w:p>
        </w:tc>
        <w:tc>
          <w:tcPr>
            <w:tcW w:w="1284" w:type="dxa"/>
            <w:gridSpan w:val="3"/>
            <w:tcBorders>
              <w:top w:val="nil"/>
              <w:left w:val="nil"/>
              <w:bottom w:val="single" w:sz="8" w:space="0" w:color="000000"/>
              <w:right w:val="single" w:sz="8" w:space="0" w:color="000000"/>
            </w:tcBorders>
          </w:tcPr>
          <w:p w:rsidR="006E1F73" w:rsidRDefault="006E1F73" w:rsidP="002943E6">
            <w:pPr>
              <w:spacing w:after="0" w:line="240" w:lineRule="auto"/>
              <w:rPr>
                <w:rFonts w:ascii="Times New Roman" w:eastAsia="Times New Roman" w:hAnsi="Times New Roman" w:cs="Times New Roman"/>
                <w:sz w:val="24"/>
                <w:szCs w:val="24"/>
              </w:rPr>
            </w:pPr>
          </w:p>
        </w:tc>
      </w:tr>
      <w:tr w:rsidR="00982034" w:rsidRPr="00BE0AFC" w:rsidTr="005D7D7B">
        <w:trPr>
          <w:gridAfter w:val="1"/>
          <w:wAfter w:w="1289" w:type="dxa"/>
          <w:trHeight w:val="763"/>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2034" w:rsidRPr="00BE0AFC" w:rsidRDefault="00982034" w:rsidP="002943E6">
            <w:pPr>
              <w:spacing w:after="0" w:line="240" w:lineRule="auto"/>
              <w:jc w:val="center"/>
              <w:rPr>
                <w:rFonts w:ascii="Times New Roman" w:eastAsia="Times New Roman" w:hAnsi="Times New Roman" w:cs="Times New Roman"/>
                <w:sz w:val="24"/>
                <w:szCs w:val="24"/>
              </w:rPr>
            </w:pP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1605A1" w:rsidRDefault="001605A1" w:rsidP="002943E6">
            <w:pPr>
              <w:pStyle w:val="a4"/>
              <w:numPr>
                <w:ilvl w:val="0"/>
                <w:numId w:val="4"/>
              </w:numPr>
              <w:spacing w:after="0" w:line="240" w:lineRule="auto"/>
              <w:ind w:left="273" w:hanging="273"/>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w:t>
            </w:r>
            <w:r w:rsidRPr="00327FA3">
              <w:rPr>
                <w:rFonts w:ascii="Times New Roman" w:eastAsia="Times New Roman" w:hAnsi="Times New Roman" w:cs="Times New Roman"/>
                <w:sz w:val="24"/>
                <w:szCs w:val="24"/>
              </w:rPr>
              <w:t>кариес на жевательной поверхности зубов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w:t>
            </w:r>
            <w:r w:rsidRPr="007C34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1716C3" w:rsidRDefault="001716C3" w:rsidP="001716C3">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кариес </w:t>
            </w:r>
            <w:r>
              <w:rPr>
                <w:rFonts w:ascii="Times New Roman" w:eastAsia="Times New Roman" w:hAnsi="Times New Roman" w:cs="Times New Roman"/>
                <w:sz w:val="24"/>
                <w:szCs w:val="24"/>
              </w:rPr>
              <w:t>на вестибулярной поверхности всех групп зубов (</w:t>
            </w:r>
            <w:proofErr w:type="gramStart"/>
            <w:r>
              <w:rPr>
                <w:rFonts w:ascii="Times New Roman" w:eastAsia="Times New Roman" w:hAnsi="Times New Roman" w:cs="Times New Roman"/>
                <w:sz w:val="24"/>
                <w:szCs w:val="24"/>
                <w:lang w:val="en-US"/>
              </w:rPr>
              <w:t>V</w:t>
            </w:r>
            <w:proofErr w:type="gramEnd"/>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982034" w:rsidRPr="005D7D7B" w:rsidRDefault="00982034" w:rsidP="002943E6">
            <w:pPr>
              <w:pStyle w:val="a4"/>
              <w:numPr>
                <w:ilvl w:val="0"/>
                <w:numId w:val="4"/>
              </w:numPr>
              <w:spacing w:after="0" w:line="240" w:lineRule="auto"/>
              <w:ind w:left="273" w:hanging="273"/>
              <w:rPr>
                <w:rFonts w:ascii="Times New Roman" w:eastAsia="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6E1F73" w:rsidRDefault="006E1F73" w:rsidP="002943E6">
            <w:pPr>
              <w:spacing w:after="0" w:line="240" w:lineRule="auto"/>
              <w:jc w:val="center"/>
              <w:rPr>
                <w:rFonts w:ascii="Times New Roman" w:eastAsia="Times New Roman" w:hAnsi="Times New Roman" w:cs="Times New Roman"/>
                <w:sz w:val="24"/>
                <w:szCs w:val="24"/>
              </w:rPr>
            </w:pPr>
          </w:p>
          <w:p w:rsidR="00982034" w:rsidRPr="00BE0AFC" w:rsidRDefault="00171E2C" w:rsidP="005D7D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05A1">
              <w:rPr>
                <w:rFonts w:ascii="Times New Roman" w:eastAsia="Times New Roman" w:hAnsi="Times New Roman" w:cs="Times New Roman"/>
                <w:sz w:val="24"/>
                <w:szCs w:val="24"/>
              </w:rPr>
              <w:t xml:space="preserve"> мес</w:t>
            </w:r>
            <w:r>
              <w:rPr>
                <w:rFonts w:ascii="Times New Roman" w:eastAsia="Times New Roman" w:hAnsi="Times New Roman" w:cs="Times New Roman"/>
                <w:sz w:val="24"/>
                <w:szCs w:val="24"/>
              </w:rPr>
              <w:t>яцев</w:t>
            </w:r>
          </w:p>
        </w:tc>
        <w:tc>
          <w:tcPr>
            <w:tcW w:w="1284" w:type="dxa"/>
            <w:gridSpan w:val="3"/>
            <w:tcBorders>
              <w:top w:val="nil"/>
              <w:left w:val="nil"/>
              <w:bottom w:val="single" w:sz="8" w:space="0" w:color="000000"/>
              <w:right w:val="single" w:sz="8" w:space="0" w:color="000000"/>
            </w:tcBorders>
          </w:tcPr>
          <w:p w:rsidR="006E1F73" w:rsidRDefault="006E1F73"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82034" w:rsidRPr="00AC3412" w:rsidRDefault="001605A1"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1E2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мес</w:t>
            </w:r>
            <w:r w:rsidR="00171E2C">
              <w:rPr>
                <w:rFonts w:ascii="Times New Roman" w:eastAsia="Times New Roman" w:hAnsi="Times New Roman" w:cs="Times New Roman"/>
                <w:sz w:val="24"/>
                <w:szCs w:val="24"/>
              </w:rPr>
              <w:t>яцев</w:t>
            </w:r>
          </w:p>
        </w:tc>
      </w:tr>
      <w:tr w:rsidR="005C34DF" w:rsidRPr="00BE0AFC" w:rsidTr="005D7D7B">
        <w:trPr>
          <w:gridAfter w:val="1"/>
          <w:wAfter w:w="1289" w:type="dxa"/>
          <w:trHeight w:val="750"/>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w:t>
            </w: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tbl>
            <w:tblPr>
              <w:tblW w:w="745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55"/>
            </w:tblGrid>
            <w:tr w:rsidR="001605A1" w:rsidRPr="006E1F73" w:rsidTr="005D7D7B">
              <w:trPr>
                <w:trHeight w:val="909"/>
                <w:tblCellSpacing w:w="15" w:type="dxa"/>
              </w:trPr>
              <w:tc>
                <w:tcPr>
                  <w:tcW w:w="7395" w:type="dxa"/>
                  <w:shd w:val="clear" w:color="auto" w:fill="auto"/>
                  <w:vAlign w:val="center"/>
                  <w:hideMark/>
                </w:tcPr>
                <w:p w:rsidR="005D7D7B" w:rsidRDefault="005D7D7B"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контактной поверхности малых и больших боковых</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премоляры</w:t>
                  </w:r>
                  <w:proofErr w:type="spellEnd"/>
                  <w:r>
                    <w:rPr>
                      <w:rFonts w:ascii="Times New Roman" w:eastAsia="Times New Roman" w:hAnsi="Times New Roman" w:cs="Times New Roman"/>
                      <w:sz w:val="24"/>
                      <w:szCs w:val="24"/>
                    </w:rPr>
                    <w:t>, моляры)</w:t>
                  </w:r>
                  <w:r w:rsidRPr="00327FA3">
                    <w:rPr>
                      <w:rFonts w:ascii="Times New Roman" w:eastAsia="Times New Roman" w:hAnsi="Times New Roman" w:cs="Times New Roman"/>
                      <w:sz w:val="24"/>
                      <w:szCs w:val="24"/>
                    </w:rPr>
                    <w:t xml:space="preserve"> зубов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p w:rsidR="002943E6" w:rsidRDefault="002943E6" w:rsidP="001716C3">
                  <w:pPr>
                    <w:pStyle w:val="a4"/>
                    <w:framePr w:hSpace="180" w:wrap="around" w:vAnchor="text" w:hAnchor="text" w:x="-743" w:y="1"/>
                    <w:numPr>
                      <w:ilvl w:val="0"/>
                      <w:numId w:val="4"/>
                    </w:numPr>
                    <w:spacing w:after="0" w:line="240" w:lineRule="auto"/>
                    <w:ind w:left="273" w:hanging="273"/>
                    <w:suppressOverlap/>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кариес на контакт</w:t>
                  </w:r>
                  <w:r>
                    <w:rPr>
                      <w:rFonts w:ascii="Times New Roman" w:eastAsia="Times New Roman" w:hAnsi="Times New Roman" w:cs="Times New Roman"/>
                      <w:sz w:val="24"/>
                      <w:szCs w:val="24"/>
                    </w:rPr>
                    <w:t>ной поверхности резцов и клыков без нарушения режущего края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r w:rsidRPr="00327FA3">
                    <w:rPr>
                      <w:rFonts w:ascii="Times New Roman" w:eastAsia="Times New Roman" w:hAnsi="Times New Roman" w:cs="Times New Roman"/>
                      <w:sz w:val="24"/>
                      <w:szCs w:val="24"/>
                    </w:rPr>
                    <w:t xml:space="preserve"> </w:t>
                  </w:r>
                </w:p>
                <w:p w:rsidR="001716C3" w:rsidRDefault="001716C3" w:rsidP="001716C3">
                  <w:pPr>
                    <w:pStyle w:val="a4"/>
                    <w:numPr>
                      <w:ilvl w:val="0"/>
                      <w:numId w:val="4"/>
                    </w:numPr>
                    <w:spacing w:after="0" w:line="240" w:lineRule="auto"/>
                    <w:ind w:left="273" w:hanging="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кариес на контактной поверхности резцов </w:t>
                  </w:r>
                  <w:r>
                    <w:rPr>
                      <w:rFonts w:ascii="Times New Roman" w:eastAsia="Times New Roman" w:hAnsi="Times New Roman" w:cs="Times New Roman"/>
                      <w:sz w:val="24"/>
                      <w:szCs w:val="24"/>
                    </w:rPr>
                    <w:t xml:space="preserve"> и клыков </w:t>
                  </w:r>
                </w:p>
                <w:p w:rsidR="001605A1" w:rsidRPr="006E1F73" w:rsidRDefault="001716C3" w:rsidP="001716C3">
                  <w:pPr>
                    <w:pStyle w:val="a4"/>
                    <w:spacing w:after="0" w:line="240" w:lineRule="auto"/>
                    <w:ind w:left="273"/>
                    <w:rPr>
                      <w:rFonts w:ascii="Times New Roman" w:eastAsia="Times New Roman" w:hAnsi="Times New Roman" w:cs="Times New Roman"/>
                      <w:sz w:val="24"/>
                      <w:szCs w:val="24"/>
                    </w:rPr>
                  </w:pPr>
                  <w:r w:rsidRPr="00327FA3">
                    <w:rPr>
                      <w:rFonts w:ascii="Times New Roman" w:eastAsia="Times New Roman" w:hAnsi="Times New Roman" w:cs="Times New Roman"/>
                      <w:sz w:val="24"/>
                      <w:szCs w:val="24"/>
                    </w:rPr>
                    <w:t xml:space="preserve">с разрушением </w:t>
                  </w:r>
                  <w:r>
                    <w:rPr>
                      <w:rFonts w:ascii="Times New Roman" w:eastAsia="Times New Roman" w:hAnsi="Times New Roman" w:cs="Times New Roman"/>
                      <w:sz w:val="24"/>
                      <w:szCs w:val="24"/>
                    </w:rPr>
                    <w:t>режущего края</w:t>
                  </w:r>
                  <w:r w:rsidRPr="00327F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lang w:val="en-US"/>
                    </w:rPr>
                    <w:t>IV</w:t>
                  </w:r>
                  <w:proofErr w:type="gramEnd"/>
                  <w:r>
                    <w:rPr>
                      <w:rFonts w:ascii="Times New Roman" w:eastAsia="Times New Roman" w:hAnsi="Times New Roman" w:cs="Times New Roman"/>
                      <w:sz w:val="24"/>
                      <w:szCs w:val="24"/>
                    </w:rPr>
                    <w:t xml:space="preserve">класс по </w:t>
                  </w:r>
                  <w:proofErr w:type="spellStart"/>
                  <w:r>
                    <w:rPr>
                      <w:rFonts w:ascii="Times New Roman" w:eastAsia="Times New Roman" w:hAnsi="Times New Roman" w:cs="Times New Roman"/>
                      <w:sz w:val="24"/>
                      <w:szCs w:val="24"/>
                    </w:rPr>
                    <w:t>Блеку</w:t>
                  </w:r>
                  <w:proofErr w:type="spellEnd"/>
                  <w:r>
                    <w:rPr>
                      <w:rFonts w:ascii="Times New Roman" w:eastAsia="Times New Roman" w:hAnsi="Times New Roman" w:cs="Times New Roman"/>
                      <w:sz w:val="24"/>
                      <w:szCs w:val="24"/>
                    </w:rPr>
                    <w:t>)</w:t>
                  </w:r>
                </w:p>
              </w:tc>
            </w:tr>
          </w:tbl>
          <w:p w:rsidR="00982034" w:rsidRPr="00BE0AFC" w:rsidRDefault="00982034" w:rsidP="002943E6">
            <w:pPr>
              <w:spacing w:after="0" w:line="240" w:lineRule="auto"/>
              <w:rPr>
                <w:rFonts w:ascii="Times New Roman" w:eastAsia="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1605A1" w:rsidRDefault="001605A1" w:rsidP="002943E6">
            <w:pPr>
              <w:rPr>
                <w:rFonts w:ascii="Times New Roman" w:eastAsia="Times New Roman" w:hAnsi="Times New Roman" w:cs="Times New Roman"/>
                <w:sz w:val="24"/>
                <w:szCs w:val="24"/>
              </w:rPr>
            </w:pPr>
          </w:p>
          <w:p w:rsidR="00982034" w:rsidRPr="00AC3412" w:rsidRDefault="001605A1" w:rsidP="00171E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1E2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месяцев</w:t>
            </w:r>
          </w:p>
        </w:tc>
        <w:tc>
          <w:tcPr>
            <w:tcW w:w="1284" w:type="dxa"/>
            <w:gridSpan w:val="3"/>
            <w:tcBorders>
              <w:top w:val="nil"/>
              <w:left w:val="nil"/>
              <w:bottom w:val="single" w:sz="8" w:space="0" w:color="000000"/>
              <w:right w:val="single" w:sz="8" w:space="0" w:color="000000"/>
            </w:tcBorders>
          </w:tcPr>
          <w:p w:rsidR="001605A1" w:rsidRDefault="001605A1" w:rsidP="002943E6">
            <w:pPr>
              <w:spacing w:after="0" w:line="240" w:lineRule="auto"/>
              <w:jc w:val="center"/>
              <w:rPr>
                <w:rFonts w:ascii="Times New Roman" w:eastAsia="Times New Roman" w:hAnsi="Times New Roman" w:cs="Times New Roman"/>
                <w:sz w:val="24"/>
                <w:szCs w:val="24"/>
              </w:rPr>
            </w:pPr>
          </w:p>
          <w:p w:rsidR="001605A1" w:rsidRDefault="001605A1" w:rsidP="002943E6">
            <w:pPr>
              <w:spacing w:after="0" w:line="240" w:lineRule="auto"/>
              <w:jc w:val="center"/>
              <w:rPr>
                <w:rFonts w:ascii="Times New Roman" w:eastAsia="Times New Roman" w:hAnsi="Times New Roman" w:cs="Times New Roman"/>
                <w:sz w:val="24"/>
                <w:szCs w:val="24"/>
              </w:rPr>
            </w:pPr>
          </w:p>
          <w:p w:rsidR="006E1F73" w:rsidRPr="00BE0AFC" w:rsidRDefault="00171E2C"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05A1">
              <w:rPr>
                <w:rFonts w:ascii="Times New Roman" w:eastAsia="Times New Roman" w:hAnsi="Times New Roman" w:cs="Times New Roman"/>
                <w:sz w:val="24"/>
                <w:szCs w:val="24"/>
              </w:rPr>
              <w:t xml:space="preserve"> месяцев</w:t>
            </w:r>
          </w:p>
        </w:tc>
      </w:tr>
      <w:tr w:rsidR="005C34DF"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2034"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tcBorders>
              <w:top w:val="nil"/>
              <w:left w:val="nil"/>
              <w:bottom w:val="single" w:sz="8" w:space="0" w:color="000000"/>
              <w:right w:val="single" w:sz="8" w:space="0" w:color="000000"/>
            </w:tcBorders>
            <w:tcMar>
              <w:top w:w="0" w:type="dxa"/>
              <w:left w:w="108" w:type="dxa"/>
              <w:bottom w:w="0" w:type="dxa"/>
              <w:right w:w="108" w:type="dxa"/>
            </w:tcMar>
          </w:tcPr>
          <w:p w:rsidR="00982034" w:rsidRDefault="001716C3" w:rsidP="001716C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82034" w:rsidRPr="00BE0AFC">
              <w:rPr>
                <w:rFonts w:ascii="Times New Roman" w:eastAsia="Times New Roman" w:hAnsi="Times New Roman" w:cs="Times New Roman"/>
                <w:b/>
                <w:bCs/>
                <w:sz w:val="24"/>
                <w:szCs w:val="24"/>
              </w:rPr>
              <w:t>Терапевтическое лечение</w:t>
            </w:r>
            <w:r w:rsidR="00982034">
              <w:rPr>
                <w:rFonts w:ascii="Times New Roman" w:eastAsia="Times New Roman" w:hAnsi="Times New Roman" w:cs="Times New Roman"/>
                <w:b/>
                <w:bCs/>
                <w:sz w:val="24"/>
                <w:szCs w:val="24"/>
              </w:rPr>
              <w:t xml:space="preserve"> молочных зубов </w:t>
            </w:r>
          </w:p>
          <w:p w:rsidR="005D7D7B" w:rsidRPr="00BE0AFC" w:rsidRDefault="005D7D7B" w:rsidP="001716C3">
            <w:pPr>
              <w:spacing w:after="0" w:line="240" w:lineRule="auto"/>
              <w:rPr>
                <w:rFonts w:ascii="Times New Roman" w:eastAsia="Times New Roman" w:hAnsi="Times New Roman" w:cs="Times New Roman"/>
                <w:b/>
                <w:bCs/>
                <w:sz w:val="24"/>
                <w:szCs w:val="24"/>
              </w:rPr>
            </w:pPr>
            <w:bookmarkStart w:id="0" w:name="_GoBack"/>
            <w:bookmarkEnd w:id="0"/>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tcPr>
          <w:p w:rsidR="00982034" w:rsidRPr="00BE0AFC" w:rsidRDefault="00982034"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05A1">
              <w:rPr>
                <w:rFonts w:ascii="Times New Roman" w:eastAsia="Times New Roman" w:hAnsi="Times New Roman" w:cs="Times New Roman"/>
                <w:sz w:val="24"/>
                <w:szCs w:val="24"/>
              </w:rPr>
              <w:t xml:space="preserve">1 месяц </w:t>
            </w:r>
          </w:p>
        </w:tc>
        <w:tc>
          <w:tcPr>
            <w:tcW w:w="1284" w:type="dxa"/>
            <w:gridSpan w:val="3"/>
            <w:tcBorders>
              <w:top w:val="nil"/>
              <w:left w:val="nil"/>
              <w:bottom w:val="single" w:sz="8" w:space="0" w:color="000000"/>
              <w:right w:val="single" w:sz="8" w:space="0" w:color="000000"/>
            </w:tcBorders>
          </w:tcPr>
          <w:p w:rsidR="00982034" w:rsidRDefault="001605A1" w:rsidP="002943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месяца</w:t>
            </w:r>
          </w:p>
        </w:tc>
      </w:tr>
      <w:tr w:rsidR="005C34DF"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2034" w:rsidRPr="00BE0AFC" w:rsidRDefault="005C34DF"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7371" w:type="dxa"/>
            <w:tcBorders>
              <w:top w:val="nil"/>
              <w:left w:val="nil"/>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proofErr w:type="spellStart"/>
            <w:r w:rsidRPr="00BE0AFC">
              <w:rPr>
                <w:rFonts w:ascii="Times New Roman" w:eastAsia="Times New Roman" w:hAnsi="Times New Roman" w:cs="Times New Roman"/>
                <w:b/>
                <w:bCs/>
                <w:sz w:val="24"/>
                <w:szCs w:val="24"/>
              </w:rPr>
              <w:t>Ортодонтическая</w:t>
            </w:r>
            <w:proofErr w:type="spellEnd"/>
            <w:r w:rsidRPr="00BE0AFC">
              <w:rPr>
                <w:rFonts w:ascii="Times New Roman" w:eastAsia="Times New Roman" w:hAnsi="Times New Roman" w:cs="Times New Roman"/>
                <w:b/>
                <w:bCs/>
                <w:sz w:val="24"/>
                <w:szCs w:val="24"/>
              </w:rPr>
              <w:t xml:space="preserve"> стоматология</w:t>
            </w: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w:t>
            </w:r>
          </w:p>
        </w:tc>
        <w:tc>
          <w:tcPr>
            <w:tcW w:w="1284" w:type="dxa"/>
            <w:gridSpan w:val="3"/>
            <w:tcBorders>
              <w:top w:val="nil"/>
              <w:left w:val="nil"/>
              <w:bottom w:val="single" w:sz="8" w:space="0" w:color="000000"/>
              <w:right w:val="single" w:sz="8" w:space="0" w:color="000000"/>
            </w:tcBorders>
          </w:tcPr>
          <w:p w:rsidR="00982034" w:rsidRPr="00BE0AFC" w:rsidRDefault="00982034" w:rsidP="002943E6">
            <w:pPr>
              <w:spacing w:after="0" w:line="240" w:lineRule="auto"/>
              <w:rPr>
                <w:rFonts w:ascii="Times New Roman" w:eastAsia="Times New Roman" w:hAnsi="Times New Roman" w:cs="Times New Roman"/>
                <w:sz w:val="24"/>
                <w:szCs w:val="24"/>
              </w:rPr>
            </w:pPr>
          </w:p>
        </w:tc>
      </w:tr>
      <w:tr w:rsidR="00982034" w:rsidRPr="00BE0AFC" w:rsidTr="005D7D7B">
        <w:trPr>
          <w:gridAfter w:val="1"/>
          <w:wAfter w:w="1289" w:type="dxa"/>
          <w:trHeight w:val="470"/>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w:t>
            </w:r>
          </w:p>
        </w:tc>
        <w:tc>
          <w:tcPr>
            <w:tcW w:w="7371" w:type="dxa"/>
            <w:tcBorders>
              <w:top w:val="nil"/>
              <w:left w:val="nil"/>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jc w:val="both"/>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xml:space="preserve">Несъемный </w:t>
            </w:r>
            <w:proofErr w:type="spellStart"/>
            <w:r w:rsidRPr="00BE0AFC">
              <w:rPr>
                <w:rFonts w:ascii="Times New Roman" w:eastAsia="Times New Roman" w:hAnsi="Times New Roman" w:cs="Times New Roman"/>
                <w:sz w:val="24"/>
                <w:szCs w:val="24"/>
              </w:rPr>
              <w:t>ретейнер</w:t>
            </w:r>
            <w:proofErr w:type="spellEnd"/>
          </w:p>
          <w:p w:rsidR="00982034" w:rsidRPr="00BE0AFC" w:rsidRDefault="00982034" w:rsidP="002943E6">
            <w:pPr>
              <w:spacing w:after="0" w:line="240" w:lineRule="auto"/>
              <w:jc w:val="both"/>
              <w:rPr>
                <w:rFonts w:ascii="Times New Roman" w:eastAsia="Times New Roman" w:hAnsi="Times New Roman" w:cs="Times New Roman"/>
                <w:sz w:val="24"/>
                <w:szCs w:val="24"/>
              </w:rPr>
            </w:pP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82034" w:rsidRDefault="00982034"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месяца</w:t>
            </w:r>
          </w:p>
          <w:p w:rsidR="00982034" w:rsidRPr="00BE0AFC" w:rsidRDefault="00982034"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84" w:type="dxa"/>
            <w:gridSpan w:val="3"/>
            <w:tcBorders>
              <w:top w:val="nil"/>
              <w:left w:val="nil"/>
              <w:bottom w:val="single" w:sz="8" w:space="0" w:color="000000"/>
              <w:right w:val="single" w:sz="8" w:space="0" w:color="000000"/>
            </w:tcBorders>
          </w:tcPr>
          <w:p w:rsidR="00982034" w:rsidRDefault="001605A1"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proofErr w:type="gramStart"/>
            <w:r>
              <w:rPr>
                <w:rFonts w:ascii="Times New Roman" w:eastAsia="Times New Roman" w:hAnsi="Times New Roman" w:cs="Times New Roman"/>
                <w:sz w:val="24"/>
                <w:szCs w:val="24"/>
              </w:rPr>
              <w:t>мес</w:t>
            </w:r>
            <w:proofErr w:type="spellEnd"/>
            <w:proofErr w:type="gramEnd"/>
            <w:r>
              <w:rPr>
                <w:rFonts w:ascii="Times New Roman" w:eastAsia="Times New Roman" w:hAnsi="Times New Roman" w:cs="Times New Roman"/>
                <w:sz w:val="24"/>
                <w:szCs w:val="24"/>
              </w:rPr>
              <w:t xml:space="preserve"> </w:t>
            </w:r>
          </w:p>
          <w:p w:rsidR="001605A1" w:rsidRDefault="001605A1" w:rsidP="002943E6">
            <w:pPr>
              <w:spacing w:after="0" w:line="240" w:lineRule="auto"/>
              <w:jc w:val="center"/>
              <w:rPr>
                <w:rFonts w:ascii="Times New Roman" w:eastAsia="Times New Roman" w:hAnsi="Times New Roman" w:cs="Times New Roman"/>
                <w:sz w:val="24"/>
                <w:szCs w:val="24"/>
              </w:rPr>
            </w:pPr>
          </w:p>
        </w:tc>
      </w:tr>
      <w:tr w:rsidR="00982034" w:rsidRPr="00BE0AFC" w:rsidTr="005D7D7B">
        <w:trPr>
          <w:gridAfter w:val="1"/>
          <w:wAfter w:w="1289" w:type="dxa"/>
          <w:trHeight w:val="192"/>
        </w:trPr>
        <w:tc>
          <w:tcPr>
            <w:tcW w:w="53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2034" w:rsidRPr="00BE0AFC" w:rsidRDefault="00982034" w:rsidP="002943E6">
            <w:pPr>
              <w:spacing w:after="0" w:line="240" w:lineRule="auto"/>
              <w:jc w:val="center"/>
              <w:rPr>
                <w:rFonts w:ascii="Times New Roman" w:eastAsia="Times New Roman" w:hAnsi="Times New Roman" w:cs="Times New Roman"/>
                <w:sz w:val="24"/>
                <w:szCs w:val="24"/>
              </w:rPr>
            </w:pPr>
          </w:p>
        </w:tc>
        <w:tc>
          <w:tcPr>
            <w:tcW w:w="7371" w:type="dxa"/>
            <w:tcBorders>
              <w:top w:val="nil"/>
              <w:left w:val="nil"/>
              <w:bottom w:val="single" w:sz="8" w:space="0" w:color="000000"/>
              <w:right w:val="single" w:sz="8" w:space="0" w:color="000000"/>
            </w:tcBorders>
            <w:tcMar>
              <w:top w:w="0" w:type="dxa"/>
              <w:left w:w="108" w:type="dxa"/>
              <w:bottom w:w="0" w:type="dxa"/>
              <w:right w:w="108" w:type="dxa"/>
            </w:tcMar>
            <w:hideMark/>
          </w:tcPr>
          <w:p w:rsidR="001605A1" w:rsidRDefault="001605A1" w:rsidP="002943E6">
            <w:pPr>
              <w:spacing w:after="0" w:line="240" w:lineRule="auto"/>
              <w:jc w:val="both"/>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xml:space="preserve">Съемный протез </w:t>
            </w:r>
          </w:p>
          <w:p w:rsidR="001605A1" w:rsidRPr="00BE0AFC" w:rsidRDefault="001605A1" w:rsidP="002943E6">
            <w:pPr>
              <w:spacing w:after="0" w:line="240" w:lineRule="auto"/>
              <w:jc w:val="both"/>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xml:space="preserve">Съемный аппарат </w:t>
            </w:r>
            <w:proofErr w:type="spellStart"/>
            <w:r w:rsidRPr="00BE0AFC">
              <w:rPr>
                <w:rFonts w:ascii="Times New Roman" w:eastAsia="Times New Roman" w:hAnsi="Times New Roman" w:cs="Times New Roman"/>
                <w:sz w:val="24"/>
                <w:szCs w:val="24"/>
              </w:rPr>
              <w:t>одночелюстной</w:t>
            </w:r>
            <w:proofErr w:type="spellEnd"/>
          </w:p>
          <w:p w:rsidR="001605A1" w:rsidRPr="00BE0AFC" w:rsidRDefault="001605A1" w:rsidP="002943E6">
            <w:pPr>
              <w:spacing w:after="0" w:line="240" w:lineRule="auto"/>
              <w:jc w:val="both"/>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xml:space="preserve">Съемный аппарат </w:t>
            </w:r>
            <w:proofErr w:type="spellStart"/>
            <w:r w:rsidRPr="00BE0AFC">
              <w:rPr>
                <w:rFonts w:ascii="Times New Roman" w:eastAsia="Times New Roman" w:hAnsi="Times New Roman" w:cs="Times New Roman"/>
                <w:sz w:val="24"/>
                <w:szCs w:val="24"/>
              </w:rPr>
              <w:t>двухчелюстной</w:t>
            </w:r>
            <w:proofErr w:type="spellEnd"/>
          </w:p>
          <w:p w:rsidR="001605A1" w:rsidRPr="00BE0AFC" w:rsidRDefault="001605A1" w:rsidP="002943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BE0AFC">
              <w:rPr>
                <w:rFonts w:ascii="Times New Roman" w:eastAsia="Times New Roman" w:hAnsi="Times New Roman" w:cs="Times New Roman"/>
                <w:sz w:val="24"/>
                <w:szCs w:val="24"/>
              </w:rPr>
              <w:t>аппы</w:t>
            </w:r>
          </w:p>
          <w:p w:rsidR="00982034" w:rsidRPr="00BE0AFC" w:rsidRDefault="001605A1" w:rsidP="002943E6">
            <w:pPr>
              <w:spacing w:after="0" w:line="240" w:lineRule="auto"/>
              <w:rPr>
                <w:rFonts w:ascii="Times New Roman" w:eastAsia="Times New Roman" w:hAnsi="Times New Roman" w:cs="Times New Roman"/>
                <w:sz w:val="24"/>
                <w:szCs w:val="24"/>
              </w:rPr>
            </w:pPr>
            <w:proofErr w:type="spellStart"/>
            <w:r w:rsidRPr="00BE0AFC">
              <w:rPr>
                <w:rFonts w:ascii="Times New Roman" w:eastAsia="Times New Roman" w:hAnsi="Times New Roman" w:cs="Times New Roman"/>
                <w:sz w:val="24"/>
                <w:szCs w:val="24"/>
              </w:rPr>
              <w:t>Брекет</w:t>
            </w:r>
            <w:proofErr w:type="spellEnd"/>
            <w:r w:rsidRPr="00BE0AFC">
              <w:rPr>
                <w:rFonts w:ascii="Times New Roman" w:eastAsia="Times New Roman" w:hAnsi="Times New Roman" w:cs="Times New Roman"/>
                <w:sz w:val="24"/>
                <w:szCs w:val="24"/>
              </w:rPr>
              <w:t>-системы</w:t>
            </w:r>
          </w:p>
        </w:tc>
        <w:tc>
          <w:tcPr>
            <w:tcW w:w="14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605A1" w:rsidRDefault="001605A1" w:rsidP="002943E6">
            <w:pPr>
              <w:spacing w:after="0" w:line="240" w:lineRule="auto"/>
              <w:jc w:val="center"/>
              <w:rPr>
                <w:rFonts w:ascii="Times New Roman" w:eastAsia="Times New Roman" w:hAnsi="Times New Roman" w:cs="Times New Roman"/>
                <w:sz w:val="24"/>
                <w:szCs w:val="24"/>
              </w:rPr>
            </w:pPr>
          </w:p>
          <w:p w:rsidR="001605A1" w:rsidRDefault="001605A1" w:rsidP="002943E6">
            <w:pPr>
              <w:spacing w:after="0" w:line="240" w:lineRule="auto"/>
              <w:jc w:val="center"/>
              <w:rPr>
                <w:rFonts w:ascii="Times New Roman" w:eastAsia="Times New Roman" w:hAnsi="Times New Roman" w:cs="Times New Roman"/>
                <w:sz w:val="24"/>
                <w:szCs w:val="24"/>
              </w:rPr>
            </w:pPr>
          </w:p>
          <w:p w:rsidR="001605A1" w:rsidRPr="00E5167E" w:rsidRDefault="001605A1"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1месяц</w:t>
            </w:r>
          </w:p>
          <w:p w:rsidR="00982034" w:rsidRPr="00BE0AFC" w:rsidRDefault="00982034" w:rsidP="002943E6">
            <w:pPr>
              <w:spacing w:after="0" w:line="240" w:lineRule="auto"/>
              <w:jc w:val="center"/>
              <w:rPr>
                <w:rFonts w:ascii="Times New Roman" w:eastAsia="Times New Roman" w:hAnsi="Times New Roman" w:cs="Times New Roman"/>
                <w:sz w:val="24"/>
                <w:szCs w:val="24"/>
              </w:rPr>
            </w:pPr>
            <w:r w:rsidRPr="00BE0AFC">
              <w:rPr>
                <w:rFonts w:ascii="Times New Roman" w:eastAsia="Times New Roman" w:hAnsi="Times New Roman" w:cs="Times New Roman"/>
                <w:sz w:val="24"/>
                <w:szCs w:val="24"/>
              </w:rPr>
              <w:t> </w:t>
            </w:r>
          </w:p>
        </w:tc>
        <w:tc>
          <w:tcPr>
            <w:tcW w:w="1284" w:type="dxa"/>
            <w:gridSpan w:val="3"/>
            <w:tcBorders>
              <w:top w:val="nil"/>
              <w:left w:val="nil"/>
              <w:bottom w:val="single" w:sz="8" w:space="0" w:color="000000"/>
              <w:right w:val="single" w:sz="8" w:space="0" w:color="000000"/>
            </w:tcBorders>
          </w:tcPr>
          <w:p w:rsidR="001605A1" w:rsidRDefault="001605A1" w:rsidP="002943E6">
            <w:pPr>
              <w:spacing w:after="0" w:line="240" w:lineRule="auto"/>
              <w:jc w:val="center"/>
              <w:rPr>
                <w:rFonts w:ascii="Times New Roman" w:eastAsia="Times New Roman" w:hAnsi="Times New Roman" w:cs="Times New Roman"/>
                <w:sz w:val="24"/>
                <w:szCs w:val="24"/>
              </w:rPr>
            </w:pPr>
          </w:p>
          <w:p w:rsidR="001605A1" w:rsidRDefault="001605A1" w:rsidP="002943E6">
            <w:pPr>
              <w:spacing w:after="0" w:line="240" w:lineRule="auto"/>
              <w:jc w:val="center"/>
              <w:rPr>
                <w:rFonts w:ascii="Times New Roman" w:eastAsia="Times New Roman" w:hAnsi="Times New Roman" w:cs="Times New Roman"/>
                <w:sz w:val="24"/>
                <w:szCs w:val="24"/>
              </w:rPr>
            </w:pPr>
          </w:p>
          <w:p w:rsidR="00982034" w:rsidRPr="00BE0AFC" w:rsidRDefault="001605A1" w:rsidP="002943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3мес</w:t>
            </w:r>
          </w:p>
        </w:tc>
      </w:tr>
      <w:tr w:rsidR="00982034" w:rsidRPr="00C7321A" w:rsidTr="002943E6">
        <w:trPr>
          <w:gridBefore w:val="1"/>
          <w:gridAfter w:val="2"/>
          <w:wBefore w:w="108" w:type="dxa"/>
          <w:wAfter w:w="1417" w:type="dxa"/>
          <w:trHeight w:val="599"/>
        </w:trPr>
        <w:tc>
          <w:tcPr>
            <w:tcW w:w="8931" w:type="dxa"/>
            <w:gridSpan w:val="3"/>
            <w:tcBorders>
              <w:top w:val="nil"/>
            </w:tcBorders>
            <w:tcMar>
              <w:top w:w="0" w:type="dxa"/>
              <w:left w:w="108" w:type="dxa"/>
              <w:bottom w:w="0" w:type="dxa"/>
              <w:right w:w="108" w:type="dxa"/>
            </w:tcMar>
          </w:tcPr>
          <w:p w:rsidR="00982034" w:rsidRDefault="00982034" w:rsidP="002943E6">
            <w:pPr>
              <w:pStyle w:val="a4"/>
              <w:tabs>
                <w:tab w:val="left" w:pos="183"/>
              </w:tabs>
              <w:spacing w:after="0" w:line="240" w:lineRule="auto"/>
              <w:ind w:left="0"/>
              <w:rPr>
                <w:rFonts w:ascii="Times New Roman" w:eastAsiaTheme="minorHAnsi" w:hAnsi="Times New Roman" w:cs="Times New Roman"/>
                <w:sz w:val="24"/>
                <w:szCs w:val="24"/>
              </w:rPr>
            </w:pPr>
          </w:p>
          <w:p w:rsidR="002943E6" w:rsidRDefault="002943E6" w:rsidP="002943E6">
            <w:pPr>
              <w:pStyle w:val="a4"/>
              <w:tabs>
                <w:tab w:val="left" w:pos="183"/>
              </w:tabs>
              <w:spacing w:after="0" w:line="240" w:lineRule="auto"/>
              <w:ind w:left="0"/>
              <w:rPr>
                <w:rFonts w:ascii="Times New Roman" w:eastAsiaTheme="minorHAnsi" w:hAnsi="Times New Roman" w:cs="Times New Roman"/>
                <w:sz w:val="24"/>
                <w:szCs w:val="24"/>
              </w:rPr>
            </w:pPr>
          </w:p>
          <w:p w:rsidR="002943E6" w:rsidRPr="00AD6066" w:rsidRDefault="002943E6" w:rsidP="002943E6">
            <w:pPr>
              <w:pStyle w:val="a4"/>
              <w:tabs>
                <w:tab w:val="left" w:pos="183"/>
              </w:tabs>
              <w:spacing w:after="0" w:line="240" w:lineRule="auto"/>
              <w:ind w:left="0"/>
              <w:rPr>
                <w:rFonts w:ascii="Times New Roman" w:eastAsiaTheme="minorHAnsi" w:hAnsi="Times New Roman" w:cs="Times New Roman"/>
                <w:sz w:val="24"/>
                <w:szCs w:val="24"/>
              </w:rPr>
            </w:pPr>
          </w:p>
        </w:tc>
        <w:tc>
          <w:tcPr>
            <w:tcW w:w="1439" w:type="dxa"/>
            <w:gridSpan w:val="3"/>
            <w:tcBorders>
              <w:top w:val="nil"/>
            </w:tcBorders>
          </w:tcPr>
          <w:p w:rsidR="00982034" w:rsidRPr="00C7321A" w:rsidRDefault="00982034" w:rsidP="002943E6">
            <w:pPr>
              <w:spacing w:after="0" w:line="240" w:lineRule="auto"/>
              <w:ind w:hanging="81"/>
              <w:jc w:val="center"/>
              <w:rPr>
                <w:rFonts w:ascii="Times New Roman" w:eastAsia="Times New Roman" w:hAnsi="Times New Roman" w:cs="Times New Roman"/>
                <w:sz w:val="24"/>
                <w:szCs w:val="24"/>
              </w:rPr>
            </w:pPr>
          </w:p>
        </w:tc>
      </w:tr>
      <w:tr w:rsidR="002943E6" w:rsidRPr="00C7321A" w:rsidTr="002943E6">
        <w:trPr>
          <w:gridBefore w:val="1"/>
          <w:wBefore w:w="108" w:type="dxa"/>
          <w:trHeight w:val="599"/>
        </w:trPr>
        <w:tc>
          <w:tcPr>
            <w:tcW w:w="10348" w:type="dxa"/>
            <w:gridSpan w:val="5"/>
            <w:tcBorders>
              <w:top w:val="nil"/>
            </w:tcBorders>
            <w:tcMar>
              <w:top w:w="0" w:type="dxa"/>
              <w:left w:w="108" w:type="dxa"/>
              <w:bottom w:w="0" w:type="dxa"/>
              <w:right w:w="108" w:type="dxa"/>
            </w:tcMar>
            <w:hideMark/>
          </w:tcPr>
          <w:p w:rsidR="002943E6" w:rsidRDefault="002943E6" w:rsidP="00752090">
            <w:pPr>
              <w:spacing w:after="0"/>
              <w:ind w:hanging="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3C21">
              <w:rPr>
                <w:rFonts w:ascii="Times New Roman" w:eastAsia="Times New Roman" w:hAnsi="Times New Roman" w:cs="Times New Roman"/>
                <w:b/>
                <w:sz w:val="24"/>
                <w:szCs w:val="24"/>
              </w:rPr>
              <w:t xml:space="preserve">Условия действия </w:t>
            </w:r>
            <w:r>
              <w:rPr>
                <w:rFonts w:ascii="Times New Roman" w:eastAsia="Times New Roman" w:hAnsi="Times New Roman" w:cs="Times New Roman"/>
                <w:b/>
                <w:sz w:val="24"/>
                <w:szCs w:val="24"/>
              </w:rPr>
              <w:t>гарантий  в период гарантийного срока.</w:t>
            </w:r>
          </w:p>
          <w:p w:rsidR="002943E6" w:rsidRPr="00DA3C21" w:rsidRDefault="002943E6" w:rsidP="00752090">
            <w:pPr>
              <w:spacing w:after="0"/>
              <w:ind w:hanging="81"/>
              <w:jc w:val="both"/>
              <w:rPr>
                <w:rFonts w:ascii="Times New Roman" w:eastAsia="Times New Roman" w:hAnsi="Times New Roman" w:cs="Times New Roman"/>
                <w:sz w:val="24"/>
                <w:szCs w:val="24"/>
              </w:rPr>
            </w:pPr>
            <w:r w:rsidRPr="005C34DF">
              <w:rPr>
                <w:rFonts w:ascii="Times New Roman" w:eastAsia="Times New Roman" w:hAnsi="Times New Roman" w:cs="Times New Roman"/>
                <w:b/>
                <w:sz w:val="24"/>
                <w:szCs w:val="24"/>
              </w:rPr>
              <w:t>1</w:t>
            </w:r>
            <w:r w:rsidRPr="00DA3C21">
              <w:rPr>
                <w:rFonts w:ascii="Times New Roman" w:eastAsia="Times New Roman" w:hAnsi="Times New Roman" w:cs="Times New Roman"/>
                <w:sz w:val="24"/>
                <w:szCs w:val="24"/>
              </w:rPr>
              <w:t>. Гарантийный срок предоставляется  при условии соблюдения графика профилактических посещений и проведения комплекса профессиональной гигиены в ООО «ДСП» в  соответствии с рекомендациями</w:t>
            </w:r>
            <w:r>
              <w:rPr>
                <w:rFonts w:ascii="Times New Roman" w:eastAsia="Times New Roman" w:hAnsi="Times New Roman" w:cs="Times New Roman"/>
                <w:sz w:val="24"/>
                <w:szCs w:val="24"/>
              </w:rPr>
              <w:t xml:space="preserve"> стоматолога, не реже 1раза в 6  </w:t>
            </w:r>
            <w:r w:rsidRPr="00DA3C21">
              <w:rPr>
                <w:rFonts w:ascii="Times New Roman" w:eastAsia="Times New Roman" w:hAnsi="Times New Roman" w:cs="Times New Roman"/>
                <w:sz w:val="24"/>
                <w:szCs w:val="24"/>
              </w:rPr>
              <w:t>месяцев.</w:t>
            </w:r>
          </w:p>
          <w:p w:rsidR="002943E6" w:rsidRDefault="002943E6" w:rsidP="00752090">
            <w:pPr>
              <w:spacing w:after="0"/>
              <w:ind w:hanging="81"/>
              <w:jc w:val="both"/>
              <w:rPr>
                <w:rFonts w:ascii="Times New Roman" w:eastAsia="Times New Roman" w:hAnsi="Times New Roman" w:cs="Times New Roman"/>
                <w:sz w:val="24"/>
                <w:szCs w:val="24"/>
              </w:rPr>
            </w:pPr>
            <w:r w:rsidRPr="005C34DF">
              <w:rPr>
                <w:rFonts w:ascii="Times New Roman" w:eastAsia="Times New Roman" w:hAnsi="Times New Roman" w:cs="Times New Roman"/>
                <w:b/>
                <w:sz w:val="24"/>
                <w:szCs w:val="24"/>
              </w:rPr>
              <w:t>2.</w:t>
            </w:r>
            <w:r w:rsidRPr="00DA3C21">
              <w:rPr>
                <w:rFonts w:ascii="Times New Roman" w:eastAsia="Times New Roman" w:hAnsi="Times New Roman" w:cs="Times New Roman"/>
                <w:sz w:val="24"/>
                <w:szCs w:val="24"/>
              </w:rPr>
              <w:t xml:space="preserve"> При диагностировании  декомпенсированной формы кариеса (о чем делается запись в карте пациента), сроки  гарантии  и  службы  на все виды  терапевтического  лечения снижаются на 50%</w:t>
            </w:r>
          </w:p>
          <w:p w:rsidR="002943E6" w:rsidRPr="002943E6" w:rsidRDefault="002943E6" w:rsidP="00752090">
            <w:pPr>
              <w:spacing w:after="0"/>
              <w:ind w:hanging="81"/>
              <w:jc w:val="both"/>
              <w:rPr>
                <w:rFonts w:ascii="Times New Roman" w:eastAsia="Times New Roman" w:hAnsi="Times New Roman" w:cs="Times New Roman"/>
                <w:sz w:val="24"/>
                <w:szCs w:val="24"/>
              </w:rPr>
            </w:pPr>
            <w:r w:rsidRPr="005C34DF">
              <w:rPr>
                <w:rFonts w:ascii="Times New Roman" w:eastAsia="Times New Roman" w:hAnsi="Times New Roman" w:cs="Times New Roman"/>
                <w:b/>
                <w:sz w:val="24"/>
                <w:szCs w:val="24"/>
              </w:rPr>
              <w:t>3.</w:t>
            </w:r>
            <w:r w:rsidRPr="002943E6">
              <w:rPr>
                <w:rFonts w:ascii="Times New Roman" w:eastAsiaTheme="minorHAnsi" w:hAnsi="Times New Roman" w:cs="Times New Roman"/>
                <w:b/>
                <w:sz w:val="24"/>
                <w:szCs w:val="24"/>
              </w:rPr>
              <w:t xml:space="preserve"> </w:t>
            </w:r>
            <w:r w:rsidRPr="00DA3C21">
              <w:rPr>
                <w:rFonts w:ascii="Times New Roman" w:eastAsiaTheme="minorHAnsi" w:hAnsi="Times New Roman" w:cs="Times New Roman"/>
                <w:b/>
                <w:sz w:val="24"/>
                <w:szCs w:val="24"/>
              </w:rPr>
              <w:t>Гарантия не распространяется</w:t>
            </w:r>
            <w:r w:rsidRPr="00DA3C21">
              <w:rPr>
                <w:rFonts w:ascii="Times New Roman" w:eastAsiaTheme="minorHAnsi" w:hAnsi="Times New Roman" w:cs="Times New Roman"/>
                <w:sz w:val="24"/>
                <w:szCs w:val="24"/>
              </w:rPr>
              <w:t>:</w:t>
            </w:r>
          </w:p>
          <w:p w:rsidR="005C34DF" w:rsidRPr="005C34DF"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hAnsi="Times New Roman" w:cs="Times New Roman"/>
                <w:sz w:val="24"/>
                <w:szCs w:val="24"/>
              </w:rPr>
              <w:t>3.1.</w:t>
            </w:r>
            <w:r w:rsidRPr="005C34DF">
              <w:rPr>
                <w:rFonts w:ascii="Times New Roman" w:hAnsi="Times New Roman" w:cs="Times New Roman"/>
                <w:sz w:val="24"/>
                <w:szCs w:val="24"/>
              </w:rPr>
              <w:t>На  случаи  возбужденного   психоэмоционального  состояния   ребенка   во  время  приема</w:t>
            </w:r>
            <w:r>
              <w:rPr>
                <w:rFonts w:ascii="Times New Roman" w:hAnsi="Times New Roman" w:cs="Times New Roman"/>
                <w:sz w:val="24"/>
                <w:szCs w:val="24"/>
              </w:rPr>
              <w:t>, принудительного лечения зубов сменного прикуса.</w:t>
            </w:r>
          </w:p>
          <w:p w:rsidR="002943E6"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3.2.</w:t>
            </w:r>
            <w:r w:rsidR="002943E6" w:rsidRPr="00DA3C21">
              <w:rPr>
                <w:rFonts w:ascii="Times New Roman" w:eastAsiaTheme="minorHAnsi" w:hAnsi="Times New Roman" w:cs="Times New Roman"/>
                <w:sz w:val="24"/>
                <w:szCs w:val="24"/>
              </w:rPr>
              <w:t>На лечение зубов, эндодонтически ранее леченных в других клиниках;</w:t>
            </w:r>
          </w:p>
          <w:p w:rsidR="002943E6"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3.3.</w:t>
            </w:r>
            <w:r w:rsidR="002943E6" w:rsidRPr="00DA3C21">
              <w:rPr>
                <w:rFonts w:ascii="Times New Roman" w:eastAsiaTheme="minorHAnsi" w:hAnsi="Times New Roman" w:cs="Times New Roman"/>
                <w:sz w:val="24"/>
                <w:szCs w:val="24"/>
              </w:rPr>
              <w:t xml:space="preserve">На лечение зубов  с диагнозом периодонтит или другой </w:t>
            </w:r>
            <w:proofErr w:type="spellStart"/>
            <w:r w:rsidR="002943E6" w:rsidRPr="00DA3C21">
              <w:rPr>
                <w:rFonts w:ascii="Times New Roman" w:eastAsiaTheme="minorHAnsi" w:hAnsi="Times New Roman" w:cs="Times New Roman"/>
                <w:sz w:val="24"/>
                <w:szCs w:val="24"/>
              </w:rPr>
              <w:t>периапекальной</w:t>
            </w:r>
            <w:proofErr w:type="spellEnd"/>
            <w:r w:rsidR="002943E6" w:rsidRPr="00DA3C21">
              <w:rPr>
                <w:rFonts w:ascii="Times New Roman" w:eastAsiaTheme="minorHAnsi" w:hAnsi="Times New Roman" w:cs="Times New Roman"/>
                <w:sz w:val="24"/>
                <w:szCs w:val="24"/>
              </w:rPr>
              <w:t xml:space="preserve"> патологии;</w:t>
            </w:r>
          </w:p>
          <w:p w:rsidR="002943E6"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3.4.</w:t>
            </w:r>
            <w:r w:rsidR="002943E6" w:rsidRPr="00DA3C21">
              <w:rPr>
                <w:rFonts w:ascii="Times New Roman" w:eastAsiaTheme="minorHAnsi" w:hAnsi="Times New Roman" w:cs="Times New Roman"/>
                <w:sz w:val="24"/>
                <w:szCs w:val="24"/>
              </w:rPr>
              <w:t>На пломбы при разрушении более  50% зуба (имеющего прямые показания для дальнейшего  протезирования)</w:t>
            </w:r>
          </w:p>
          <w:p w:rsidR="002943E6"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3.5.</w:t>
            </w:r>
            <w:r w:rsidR="002943E6" w:rsidRPr="00DA3C21">
              <w:rPr>
                <w:rFonts w:ascii="Times New Roman" w:eastAsiaTheme="minorHAnsi" w:hAnsi="Times New Roman" w:cs="Times New Roman"/>
                <w:sz w:val="24"/>
                <w:szCs w:val="24"/>
              </w:rPr>
              <w:t>На случаи дефектов, возникших из-за  развития  осложнений после оказания медицинской услуги (в случае  травм), информацию об этом пациент получает от   врача перед началом оказания медицинской услуги</w:t>
            </w:r>
          </w:p>
          <w:p w:rsidR="005D7D7B"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3.6.</w:t>
            </w:r>
            <w:r w:rsidR="002943E6" w:rsidRPr="00DA3C21">
              <w:rPr>
                <w:rFonts w:ascii="Times New Roman" w:eastAsiaTheme="minorHAnsi" w:hAnsi="Times New Roman" w:cs="Times New Roman"/>
                <w:sz w:val="24"/>
                <w:szCs w:val="24"/>
              </w:rPr>
              <w:t xml:space="preserve">Гарантийные обязательства на отдельные виды  услуг  и работы ввиду их специфики установить не представляется  возможным. </w:t>
            </w:r>
          </w:p>
          <w:p w:rsidR="005C34DF" w:rsidRPr="005C34DF" w:rsidRDefault="002943E6" w:rsidP="005C34DF">
            <w:pPr>
              <w:pStyle w:val="a4"/>
              <w:tabs>
                <w:tab w:val="left" w:pos="183"/>
              </w:tabs>
              <w:spacing w:after="0" w:line="240" w:lineRule="auto"/>
              <w:ind w:left="0"/>
              <w:rPr>
                <w:rFonts w:ascii="Times New Roman" w:eastAsiaTheme="minorHAnsi" w:hAnsi="Times New Roman" w:cs="Times New Roman"/>
                <w:sz w:val="24"/>
                <w:szCs w:val="24"/>
              </w:rPr>
            </w:pPr>
            <w:r w:rsidRPr="00DA3C21">
              <w:rPr>
                <w:rFonts w:ascii="Times New Roman" w:eastAsiaTheme="minorHAnsi" w:hAnsi="Times New Roman" w:cs="Times New Roman"/>
                <w:sz w:val="24"/>
                <w:szCs w:val="24"/>
              </w:rPr>
              <w:t>К  их  числу относятся  следующие услуги: профессиональная гигиена, эндодонтическое  лечение</w:t>
            </w:r>
            <w:r w:rsidR="005D7D7B">
              <w:rPr>
                <w:rFonts w:ascii="Times New Roman" w:eastAsiaTheme="minorHAnsi" w:hAnsi="Times New Roman" w:cs="Times New Roman"/>
                <w:sz w:val="24"/>
                <w:szCs w:val="24"/>
              </w:rPr>
              <w:t xml:space="preserve"> (обработку и пломбирование  корневых каналов)</w:t>
            </w:r>
            <w:r w:rsidRPr="00DA3C21">
              <w:rPr>
                <w:rFonts w:ascii="Times New Roman" w:eastAsiaTheme="minorHAnsi" w:hAnsi="Times New Roman" w:cs="Times New Roman"/>
                <w:sz w:val="24"/>
                <w:szCs w:val="24"/>
              </w:rPr>
              <w:t xml:space="preserve">, наложение повязки (временной пломбы), </w:t>
            </w:r>
            <w:proofErr w:type="spellStart"/>
            <w:r w:rsidRPr="00DA3C21">
              <w:rPr>
                <w:rFonts w:ascii="Times New Roman" w:eastAsiaTheme="minorHAnsi" w:hAnsi="Times New Roman" w:cs="Times New Roman"/>
                <w:sz w:val="24"/>
                <w:szCs w:val="24"/>
              </w:rPr>
              <w:t>пародонтологическое</w:t>
            </w:r>
            <w:proofErr w:type="spellEnd"/>
            <w:r w:rsidRPr="00DA3C21">
              <w:rPr>
                <w:rFonts w:ascii="Times New Roman" w:eastAsiaTheme="minorHAnsi" w:hAnsi="Times New Roman" w:cs="Times New Roman"/>
                <w:sz w:val="24"/>
                <w:szCs w:val="24"/>
              </w:rPr>
              <w:t xml:space="preserve">  лечение</w:t>
            </w:r>
            <w:r w:rsidR="005D7D7B">
              <w:rPr>
                <w:rFonts w:ascii="Times New Roman" w:eastAsiaTheme="minorHAnsi" w:hAnsi="Times New Roman" w:cs="Times New Roman"/>
                <w:sz w:val="24"/>
                <w:szCs w:val="24"/>
              </w:rPr>
              <w:t xml:space="preserve"> (лечение воспаление десны и окружающей зуб ткани)</w:t>
            </w:r>
            <w:r w:rsidRPr="00DA3C21">
              <w:rPr>
                <w:rFonts w:ascii="Times New Roman" w:eastAsiaTheme="minorHAnsi" w:hAnsi="Times New Roman" w:cs="Times New Roman"/>
                <w:sz w:val="24"/>
                <w:szCs w:val="24"/>
              </w:rPr>
              <w:t xml:space="preserve">, </w:t>
            </w:r>
            <w:r w:rsidR="005D7D7B">
              <w:rPr>
                <w:rFonts w:ascii="Times New Roman" w:eastAsiaTheme="minorHAnsi" w:hAnsi="Times New Roman" w:cs="Times New Roman"/>
                <w:sz w:val="24"/>
                <w:szCs w:val="24"/>
              </w:rPr>
              <w:t>хирургические операции</w:t>
            </w:r>
            <w:proofErr w:type="gramStart"/>
            <w:r w:rsidR="005D7D7B">
              <w:rPr>
                <w:rFonts w:ascii="Times New Roman" w:eastAsiaTheme="minorHAnsi" w:hAnsi="Times New Roman" w:cs="Times New Roman"/>
                <w:sz w:val="24"/>
                <w:szCs w:val="24"/>
              </w:rPr>
              <w:t xml:space="preserve"> ,</w:t>
            </w:r>
            <w:proofErr w:type="gramEnd"/>
            <w:r w:rsidR="005D7D7B">
              <w:rPr>
                <w:rFonts w:ascii="Times New Roman" w:eastAsiaTheme="minorHAnsi" w:hAnsi="Times New Roman" w:cs="Times New Roman"/>
                <w:sz w:val="24"/>
                <w:szCs w:val="24"/>
              </w:rPr>
              <w:t xml:space="preserve"> в </w:t>
            </w:r>
            <w:proofErr w:type="spellStart"/>
            <w:r w:rsidR="005D7D7B">
              <w:rPr>
                <w:rFonts w:ascii="Times New Roman" w:eastAsiaTheme="minorHAnsi" w:hAnsi="Times New Roman" w:cs="Times New Roman"/>
                <w:sz w:val="24"/>
                <w:szCs w:val="24"/>
              </w:rPr>
              <w:t>т.ч</w:t>
            </w:r>
            <w:proofErr w:type="spellEnd"/>
            <w:r w:rsidR="005D7D7B">
              <w:rPr>
                <w:rFonts w:ascii="Times New Roman" w:eastAsiaTheme="minorHAnsi" w:hAnsi="Times New Roman" w:cs="Times New Roman"/>
                <w:sz w:val="24"/>
                <w:szCs w:val="24"/>
              </w:rPr>
              <w:t xml:space="preserve">  </w:t>
            </w:r>
            <w:r w:rsidRPr="00DA3C21">
              <w:rPr>
                <w:rFonts w:ascii="Times New Roman" w:eastAsiaTheme="minorHAnsi" w:hAnsi="Times New Roman" w:cs="Times New Roman"/>
                <w:sz w:val="24"/>
                <w:szCs w:val="24"/>
              </w:rPr>
              <w:t>операция удаление зуба. В таких случаях  услуги по устранению  возникающих  осложнений в результате  оказанных медицинских услуг оказываются  в  возмездном   порядке.</w:t>
            </w:r>
            <w:r w:rsidR="005C34DF" w:rsidRPr="00DA3C21">
              <w:rPr>
                <w:rFonts w:ascii="Times New Roman" w:hAnsi="Times New Roman" w:cs="Times New Roman"/>
                <w:color w:val="000000"/>
                <w:sz w:val="24"/>
                <w:szCs w:val="24"/>
              </w:rPr>
              <w:t xml:space="preserve"> </w:t>
            </w:r>
          </w:p>
          <w:p w:rsidR="005C34DF"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hAnsi="Times New Roman" w:cs="Times New Roman"/>
                <w:color w:val="000000"/>
                <w:sz w:val="24"/>
                <w:szCs w:val="24"/>
              </w:rPr>
              <w:t>3.7.</w:t>
            </w:r>
            <w:r w:rsidRPr="00DA3C21">
              <w:rPr>
                <w:rFonts w:ascii="Times New Roman" w:hAnsi="Times New Roman" w:cs="Times New Roman"/>
                <w:color w:val="000000"/>
                <w:sz w:val="24"/>
                <w:szCs w:val="24"/>
              </w:rPr>
              <w:t>Возникновения аллергических реакций и явлений гальванизма. </w:t>
            </w:r>
          </w:p>
          <w:p w:rsidR="002943E6" w:rsidRPr="00DA3C21" w:rsidRDefault="002943E6" w:rsidP="00752090">
            <w:pPr>
              <w:tabs>
                <w:tab w:val="left" w:pos="183"/>
              </w:tabs>
              <w:spacing w:after="0" w:line="240" w:lineRule="auto"/>
              <w:rPr>
                <w:rFonts w:ascii="Times New Roman" w:eastAsiaTheme="minorHAnsi" w:hAnsi="Times New Roman" w:cs="Times New Roman"/>
                <w:sz w:val="24"/>
                <w:szCs w:val="24"/>
              </w:rPr>
            </w:pPr>
          </w:p>
          <w:p w:rsidR="002943E6" w:rsidRPr="00DA3C21" w:rsidRDefault="002943E6" w:rsidP="00752090">
            <w:pPr>
              <w:tabs>
                <w:tab w:val="left" w:pos="183"/>
              </w:tabs>
              <w:spacing w:after="0" w:line="240" w:lineRule="auto"/>
              <w:rPr>
                <w:rFonts w:ascii="Times New Roman" w:eastAsiaTheme="minorHAnsi" w:hAnsi="Times New Roman" w:cs="Times New Roman"/>
                <w:sz w:val="24"/>
                <w:szCs w:val="24"/>
              </w:rPr>
            </w:pPr>
            <w:r w:rsidRPr="005C34DF">
              <w:rPr>
                <w:rFonts w:ascii="Times New Roman" w:eastAsiaTheme="minorHAnsi" w:hAnsi="Times New Roman" w:cs="Times New Roman"/>
                <w:b/>
                <w:sz w:val="24"/>
                <w:szCs w:val="24"/>
              </w:rPr>
              <w:t>4</w:t>
            </w:r>
            <w:r>
              <w:rPr>
                <w:rFonts w:ascii="Times New Roman" w:eastAsiaTheme="minorHAnsi" w:hAnsi="Times New Roman" w:cs="Times New Roman"/>
                <w:b/>
                <w:sz w:val="24"/>
                <w:szCs w:val="24"/>
              </w:rPr>
              <w:t xml:space="preserve">. </w:t>
            </w:r>
            <w:r w:rsidRPr="00DA3C21">
              <w:rPr>
                <w:rFonts w:ascii="Times New Roman" w:eastAsiaTheme="minorHAnsi" w:hAnsi="Times New Roman" w:cs="Times New Roman"/>
                <w:b/>
                <w:sz w:val="24"/>
                <w:szCs w:val="24"/>
              </w:rPr>
              <w:t>Прекращение действия гарантии</w:t>
            </w:r>
            <w:r w:rsidR="009501F7">
              <w:rPr>
                <w:rFonts w:ascii="Times New Roman" w:eastAsiaTheme="minorHAnsi" w:hAnsi="Times New Roman" w:cs="Times New Roman"/>
                <w:b/>
                <w:sz w:val="24"/>
                <w:szCs w:val="24"/>
              </w:rPr>
              <w:t xml:space="preserve"> происходит в следующих случаях</w:t>
            </w:r>
            <w:r w:rsidRPr="00DA3C21">
              <w:rPr>
                <w:rFonts w:ascii="Times New Roman" w:eastAsiaTheme="minorHAnsi" w:hAnsi="Times New Roman" w:cs="Times New Roman"/>
                <w:sz w:val="24"/>
                <w:szCs w:val="24"/>
              </w:rPr>
              <w:t>:</w:t>
            </w:r>
          </w:p>
          <w:p w:rsidR="002943E6"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4.1.</w:t>
            </w:r>
            <w:r w:rsidR="002943E6" w:rsidRPr="00DA3C21">
              <w:rPr>
                <w:rFonts w:ascii="Times New Roman" w:eastAsiaTheme="minorHAnsi" w:hAnsi="Times New Roman" w:cs="Times New Roman"/>
                <w:sz w:val="24"/>
                <w:szCs w:val="24"/>
              </w:rPr>
              <w:t>В случае  отказа  пациента от  завершения  согласованного  плана  лечения</w:t>
            </w:r>
            <w:r>
              <w:rPr>
                <w:rFonts w:ascii="Times New Roman" w:eastAsiaTheme="minorHAnsi" w:hAnsi="Times New Roman" w:cs="Times New Roman"/>
                <w:sz w:val="24"/>
                <w:szCs w:val="24"/>
              </w:rPr>
              <w:t xml:space="preserve"> </w:t>
            </w:r>
            <w:r w:rsidR="002943E6" w:rsidRPr="00DA3C21">
              <w:rPr>
                <w:rFonts w:ascii="Times New Roman" w:hAnsi="Times New Roman" w:cs="Times New Roman"/>
                <w:color w:val="000000"/>
                <w:sz w:val="24"/>
                <w:szCs w:val="24"/>
              </w:rPr>
              <w:t xml:space="preserve">  либо предоставления услуг по требованию пациента, расходящемуся с предложенным врачом планом, о чем делается соответствующая запись в истории болезни. </w:t>
            </w:r>
          </w:p>
          <w:p w:rsidR="002943E6" w:rsidRPr="002943E6"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hAnsi="Times New Roman" w:cs="Times New Roman"/>
                <w:color w:val="000000"/>
                <w:sz w:val="24"/>
                <w:szCs w:val="24"/>
              </w:rPr>
              <w:t>4.2.</w:t>
            </w:r>
            <w:r w:rsidR="009501F7">
              <w:rPr>
                <w:rFonts w:ascii="Times New Roman" w:hAnsi="Times New Roman" w:cs="Times New Roman"/>
                <w:color w:val="000000"/>
                <w:sz w:val="24"/>
                <w:szCs w:val="24"/>
              </w:rPr>
              <w:t>В случае о</w:t>
            </w:r>
            <w:r w:rsidR="002943E6" w:rsidRPr="00DA3C21">
              <w:rPr>
                <w:rFonts w:ascii="Times New Roman" w:hAnsi="Times New Roman" w:cs="Times New Roman"/>
                <w:color w:val="000000"/>
                <w:sz w:val="24"/>
                <w:szCs w:val="24"/>
              </w:rPr>
              <w:t xml:space="preserve">сложнений, возникающих по причине неявки пациента в срок, указанный врачом </w:t>
            </w:r>
            <w:r w:rsidR="002943E6" w:rsidRPr="00DA3C21">
              <w:rPr>
                <w:rFonts w:ascii="Times New Roman" w:eastAsiaTheme="minorHAnsi" w:hAnsi="Times New Roman" w:cs="Times New Roman"/>
                <w:sz w:val="24"/>
                <w:szCs w:val="24"/>
              </w:rPr>
              <w:t xml:space="preserve"> </w:t>
            </w:r>
            <w:r w:rsidR="002943E6">
              <w:rPr>
                <w:rFonts w:ascii="Times New Roman" w:eastAsiaTheme="minorHAnsi" w:hAnsi="Times New Roman" w:cs="Times New Roman"/>
                <w:sz w:val="24"/>
                <w:szCs w:val="24"/>
              </w:rPr>
              <w:t>(</w:t>
            </w:r>
            <w:r w:rsidR="002943E6" w:rsidRPr="00DA3C21">
              <w:rPr>
                <w:rFonts w:ascii="Times New Roman" w:eastAsiaTheme="minorHAnsi" w:hAnsi="Times New Roman" w:cs="Times New Roman"/>
                <w:sz w:val="24"/>
                <w:szCs w:val="24"/>
              </w:rPr>
              <w:t xml:space="preserve">в том числе на   очередной  профилактический осмотр) </w:t>
            </w:r>
            <w:r w:rsidR="002943E6" w:rsidRPr="00DA3C21">
              <w:rPr>
                <w:rFonts w:ascii="Times New Roman" w:hAnsi="Times New Roman" w:cs="Times New Roman"/>
                <w:color w:val="000000"/>
                <w:sz w:val="24"/>
                <w:szCs w:val="24"/>
              </w:rPr>
              <w:t>или в связи с несоблюдением врачебных рекомендаций и условий Договора на оказание медицинских услуг. </w:t>
            </w:r>
          </w:p>
          <w:p w:rsidR="002943E6"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eastAsiaTheme="minorHAnsi" w:hAnsi="Times New Roman" w:cs="Times New Roman"/>
                <w:sz w:val="24"/>
                <w:szCs w:val="24"/>
              </w:rPr>
              <w:t>4.3.</w:t>
            </w:r>
            <w:r w:rsidR="002943E6" w:rsidRPr="00DA3C21">
              <w:rPr>
                <w:rFonts w:ascii="Times New Roman" w:eastAsiaTheme="minorHAnsi" w:hAnsi="Times New Roman" w:cs="Times New Roman"/>
                <w:sz w:val="24"/>
                <w:szCs w:val="24"/>
              </w:rPr>
              <w:t>В случае исправления недостатков (устранения, переделок и других вмешательств) в  других медицинских  учреждениях до  осмотра врачам</w:t>
            </w:r>
            <w:proofErr w:type="gramStart"/>
            <w:r w:rsidR="002943E6" w:rsidRPr="00DA3C21">
              <w:rPr>
                <w:rFonts w:ascii="Times New Roman" w:eastAsiaTheme="minorHAnsi" w:hAnsi="Times New Roman" w:cs="Times New Roman"/>
                <w:sz w:val="24"/>
                <w:szCs w:val="24"/>
              </w:rPr>
              <w:t xml:space="preserve">и </w:t>
            </w:r>
            <w:r w:rsidR="009501F7">
              <w:rPr>
                <w:rFonts w:ascii="Times New Roman" w:eastAsiaTheme="minorHAnsi" w:hAnsi="Times New Roman" w:cs="Times New Roman"/>
                <w:sz w:val="24"/>
                <w:szCs w:val="24"/>
              </w:rPr>
              <w:t>ООО</w:t>
            </w:r>
            <w:proofErr w:type="gramEnd"/>
            <w:r w:rsidR="009501F7">
              <w:rPr>
                <w:rFonts w:ascii="Times New Roman" w:eastAsiaTheme="minorHAnsi" w:hAnsi="Times New Roman" w:cs="Times New Roman"/>
                <w:sz w:val="24"/>
                <w:szCs w:val="24"/>
              </w:rPr>
              <w:t xml:space="preserve"> «ДСП» и проведения врачебной комиссии</w:t>
            </w:r>
            <w:r w:rsidR="002943E6" w:rsidRPr="00DA3C21">
              <w:rPr>
                <w:rFonts w:ascii="Times New Roman" w:eastAsiaTheme="minorHAnsi" w:hAnsi="Times New Roman" w:cs="Times New Roman"/>
                <w:sz w:val="24"/>
                <w:szCs w:val="24"/>
              </w:rPr>
              <w:t>.</w:t>
            </w:r>
          </w:p>
          <w:p w:rsidR="002943E6" w:rsidRPr="00DA3C21" w:rsidRDefault="005C34DF" w:rsidP="005C34DF">
            <w:pPr>
              <w:pStyle w:val="a4"/>
              <w:tabs>
                <w:tab w:val="left" w:pos="183"/>
              </w:tabs>
              <w:spacing w:after="0" w:line="240" w:lineRule="auto"/>
              <w:ind w:left="0"/>
              <w:rPr>
                <w:rFonts w:ascii="Times New Roman" w:eastAsiaTheme="minorHAnsi" w:hAnsi="Times New Roman" w:cs="Times New Roman"/>
                <w:sz w:val="24"/>
                <w:szCs w:val="24"/>
              </w:rPr>
            </w:pPr>
            <w:r>
              <w:rPr>
                <w:rFonts w:ascii="Times New Roman" w:hAnsi="Times New Roman" w:cs="Times New Roman"/>
                <w:color w:val="000000"/>
                <w:sz w:val="24"/>
                <w:szCs w:val="24"/>
              </w:rPr>
              <w:t>4.4.</w:t>
            </w:r>
            <w:r w:rsidR="009501F7">
              <w:rPr>
                <w:rFonts w:ascii="Times New Roman" w:hAnsi="Times New Roman" w:cs="Times New Roman"/>
                <w:color w:val="000000"/>
                <w:sz w:val="24"/>
                <w:szCs w:val="24"/>
              </w:rPr>
              <w:t xml:space="preserve"> </w:t>
            </w:r>
            <w:r w:rsidR="002943E6" w:rsidRPr="00DA3C21">
              <w:rPr>
                <w:rFonts w:ascii="Times New Roman" w:hAnsi="Times New Roman" w:cs="Times New Roman"/>
                <w:color w:val="000000"/>
                <w:sz w:val="24"/>
                <w:szCs w:val="24"/>
              </w:rPr>
              <w:t xml:space="preserve">Ремонта, порчи и исправления любых элементов </w:t>
            </w:r>
            <w:r w:rsidR="002943E6">
              <w:rPr>
                <w:rFonts w:ascii="Times New Roman" w:hAnsi="Times New Roman" w:cs="Times New Roman"/>
                <w:color w:val="000000"/>
                <w:sz w:val="24"/>
                <w:szCs w:val="24"/>
              </w:rPr>
              <w:t xml:space="preserve"> </w:t>
            </w:r>
            <w:proofErr w:type="spellStart"/>
            <w:r w:rsidR="002943E6" w:rsidRPr="00DA3C21">
              <w:rPr>
                <w:rFonts w:ascii="Times New Roman" w:hAnsi="Times New Roman" w:cs="Times New Roman"/>
                <w:color w:val="000000"/>
                <w:sz w:val="24"/>
                <w:szCs w:val="24"/>
              </w:rPr>
              <w:t>ортодонтической</w:t>
            </w:r>
            <w:proofErr w:type="spellEnd"/>
            <w:r w:rsidR="002943E6">
              <w:rPr>
                <w:rFonts w:ascii="Times New Roman" w:hAnsi="Times New Roman" w:cs="Times New Roman"/>
                <w:color w:val="000000"/>
                <w:sz w:val="24"/>
                <w:szCs w:val="24"/>
              </w:rPr>
              <w:t xml:space="preserve"> </w:t>
            </w:r>
            <w:r w:rsidR="002943E6" w:rsidRPr="00DA3C21">
              <w:rPr>
                <w:rFonts w:ascii="Times New Roman" w:hAnsi="Times New Roman" w:cs="Times New Roman"/>
                <w:color w:val="000000"/>
                <w:sz w:val="24"/>
                <w:szCs w:val="24"/>
              </w:rPr>
              <w:t xml:space="preserve"> конструкции самим пациентом. </w:t>
            </w:r>
          </w:p>
          <w:p w:rsidR="002943E6" w:rsidRPr="00AD6066" w:rsidRDefault="005C34DF" w:rsidP="009501F7">
            <w:pPr>
              <w:tabs>
                <w:tab w:val="left" w:pos="183"/>
              </w:tabs>
              <w:spacing w:after="0" w:line="240" w:lineRule="auto"/>
              <w:rPr>
                <w:rFonts w:ascii="Times New Roman" w:eastAsiaTheme="minorHAnsi" w:hAnsi="Times New Roman" w:cs="Times New Roman"/>
                <w:sz w:val="24"/>
                <w:szCs w:val="24"/>
              </w:rPr>
            </w:pPr>
            <w:r>
              <w:rPr>
                <w:rFonts w:ascii="Times New Roman" w:hAnsi="Times New Roman" w:cs="Times New Roman"/>
                <w:color w:val="000000"/>
                <w:sz w:val="24"/>
                <w:szCs w:val="24"/>
              </w:rPr>
              <w:t>4.5</w:t>
            </w:r>
            <w:r w:rsidR="009501F7">
              <w:rPr>
                <w:rFonts w:ascii="Times New Roman" w:hAnsi="Times New Roman" w:cs="Times New Roman"/>
                <w:color w:val="000000"/>
                <w:sz w:val="24"/>
                <w:szCs w:val="24"/>
              </w:rPr>
              <w:t>. Н</w:t>
            </w:r>
            <w:r w:rsidR="002943E6" w:rsidRPr="005C34DF">
              <w:rPr>
                <w:rFonts w:ascii="Times New Roman" w:hAnsi="Times New Roman" w:cs="Times New Roman"/>
                <w:color w:val="000000"/>
                <w:sz w:val="24"/>
                <w:szCs w:val="24"/>
              </w:rPr>
              <w:t>еудовлетворительного состояния гигиены полости рта.</w:t>
            </w:r>
          </w:p>
        </w:tc>
        <w:tc>
          <w:tcPr>
            <w:tcW w:w="1439" w:type="dxa"/>
            <w:gridSpan w:val="3"/>
            <w:tcBorders>
              <w:top w:val="nil"/>
            </w:tcBorders>
          </w:tcPr>
          <w:p w:rsidR="002943E6" w:rsidRPr="00C7321A" w:rsidRDefault="002943E6" w:rsidP="00752090">
            <w:pPr>
              <w:spacing w:after="0" w:line="240" w:lineRule="auto"/>
              <w:ind w:hanging="81"/>
              <w:jc w:val="center"/>
              <w:rPr>
                <w:rFonts w:ascii="Times New Roman" w:eastAsia="Times New Roman" w:hAnsi="Times New Roman" w:cs="Times New Roman"/>
                <w:sz w:val="24"/>
                <w:szCs w:val="24"/>
              </w:rPr>
            </w:pPr>
          </w:p>
        </w:tc>
      </w:tr>
    </w:tbl>
    <w:p w:rsidR="00C7321A" w:rsidRPr="00275FC8" w:rsidRDefault="00C7321A" w:rsidP="00231E63"/>
    <w:sectPr w:rsidR="00C7321A" w:rsidRPr="00275FC8" w:rsidSect="00231E63">
      <w:footerReference w:type="default" r:id="rId9"/>
      <w:pgSz w:w="11906" w:h="16838"/>
      <w:pgMar w:top="851" w:right="424"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4E" w:rsidRDefault="0017784E" w:rsidP="005D7D7B">
      <w:pPr>
        <w:spacing w:after="0" w:line="240" w:lineRule="auto"/>
      </w:pPr>
      <w:r>
        <w:separator/>
      </w:r>
    </w:p>
  </w:endnote>
  <w:endnote w:type="continuationSeparator" w:id="0">
    <w:p w:rsidR="0017784E" w:rsidRDefault="0017784E" w:rsidP="005D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7B" w:rsidRPr="00231E63" w:rsidRDefault="005D7D7B" w:rsidP="00231E63">
    <w:pPr>
      <w:spacing w:before="100" w:beforeAutospacing="1" w:after="100" w:afterAutospacing="1" w:line="240" w:lineRule="auto"/>
      <w:ind w:left="-850" w:hanging="1"/>
      <w:jc w:val="center"/>
      <w:outlineLvl w:val="0"/>
      <w:rPr>
        <w:rFonts w:ascii="Times New Roman" w:eastAsia="Times New Roman" w:hAnsi="Times New Roman" w:cs="Times New Roman"/>
        <w:b/>
        <w:bCs/>
        <w:kern w:val="36"/>
        <w:sz w:val="20"/>
        <w:szCs w:val="20"/>
      </w:rPr>
    </w:pPr>
    <w:r w:rsidRPr="005D7D7B">
      <w:rPr>
        <w:rFonts w:ascii="Times New Roman" w:eastAsia="Times New Roman" w:hAnsi="Times New Roman" w:cs="Times New Roman"/>
        <w:b/>
        <w:bCs/>
        <w:kern w:val="36"/>
        <w:sz w:val="20"/>
        <w:szCs w:val="20"/>
      </w:rPr>
      <w:t>Положение об установлении гарантийного срока и срока службы   при оказании стоматологической  помощи  в  ООО «Детская стоматологическая  поликлиника»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4E" w:rsidRDefault="0017784E" w:rsidP="005D7D7B">
      <w:pPr>
        <w:spacing w:after="0" w:line="240" w:lineRule="auto"/>
      </w:pPr>
      <w:r>
        <w:separator/>
      </w:r>
    </w:p>
  </w:footnote>
  <w:footnote w:type="continuationSeparator" w:id="0">
    <w:p w:rsidR="0017784E" w:rsidRDefault="0017784E" w:rsidP="005D7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34AE"/>
    <w:multiLevelType w:val="multilevel"/>
    <w:tmpl w:val="55E4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815C4"/>
    <w:multiLevelType w:val="hybridMultilevel"/>
    <w:tmpl w:val="79B8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4DF452B4"/>
    <w:multiLevelType w:val="multilevel"/>
    <w:tmpl w:val="205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B338F"/>
    <w:multiLevelType w:val="hybridMultilevel"/>
    <w:tmpl w:val="43C8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F8239D"/>
    <w:multiLevelType w:val="multilevel"/>
    <w:tmpl w:val="41A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F10E4"/>
    <w:multiLevelType w:val="hybridMultilevel"/>
    <w:tmpl w:val="64DCD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B0"/>
    <w:rsid w:val="00060F7C"/>
    <w:rsid w:val="00062E63"/>
    <w:rsid w:val="00113102"/>
    <w:rsid w:val="001605A1"/>
    <w:rsid w:val="001716C3"/>
    <w:rsid w:val="00171E2C"/>
    <w:rsid w:val="0017784E"/>
    <w:rsid w:val="00231E63"/>
    <w:rsid w:val="00275FC8"/>
    <w:rsid w:val="002943E6"/>
    <w:rsid w:val="002C2323"/>
    <w:rsid w:val="00327FA3"/>
    <w:rsid w:val="003C1FF8"/>
    <w:rsid w:val="005C34DF"/>
    <w:rsid w:val="005D7D7B"/>
    <w:rsid w:val="006E1F73"/>
    <w:rsid w:val="006E64EF"/>
    <w:rsid w:val="007069B6"/>
    <w:rsid w:val="00763952"/>
    <w:rsid w:val="007864A8"/>
    <w:rsid w:val="007C3407"/>
    <w:rsid w:val="00811A57"/>
    <w:rsid w:val="009501F7"/>
    <w:rsid w:val="00982034"/>
    <w:rsid w:val="009D6FCC"/>
    <w:rsid w:val="00A60132"/>
    <w:rsid w:val="00AC3412"/>
    <w:rsid w:val="00AD6066"/>
    <w:rsid w:val="00AF62FE"/>
    <w:rsid w:val="00C7019A"/>
    <w:rsid w:val="00C7104D"/>
    <w:rsid w:val="00C7321A"/>
    <w:rsid w:val="00C96CF4"/>
    <w:rsid w:val="00DA3C21"/>
    <w:rsid w:val="00E031AA"/>
    <w:rsid w:val="00E5167E"/>
    <w:rsid w:val="00E96178"/>
    <w:rsid w:val="00ED3C38"/>
    <w:rsid w:val="00ED6EB0"/>
    <w:rsid w:val="00F1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EB0"/>
    <w:pPr>
      <w:spacing w:after="0" w:line="240" w:lineRule="auto"/>
    </w:pPr>
  </w:style>
  <w:style w:type="paragraph" w:styleId="a4">
    <w:name w:val="List Paragraph"/>
    <w:basedOn w:val="a"/>
    <w:uiPriority w:val="34"/>
    <w:qFormat/>
    <w:rsid w:val="00327FA3"/>
    <w:pPr>
      <w:ind w:left="720"/>
      <w:contextualSpacing/>
    </w:pPr>
  </w:style>
  <w:style w:type="paragraph" w:styleId="a5">
    <w:name w:val="Balloon Text"/>
    <w:basedOn w:val="a"/>
    <w:link w:val="a6"/>
    <w:uiPriority w:val="99"/>
    <w:semiHidden/>
    <w:unhideWhenUsed/>
    <w:rsid w:val="00171E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E2C"/>
    <w:rPr>
      <w:rFonts w:ascii="Tahoma" w:hAnsi="Tahoma" w:cs="Tahoma"/>
      <w:sz w:val="16"/>
      <w:szCs w:val="16"/>
    </w:rPr>
  </w:style>
  <w:style w:type="paragraph" w:styleId="a7">
    <w:name w:val="header"/>
    <w:basedOn w:val="a"/>
    <w:link w:val="a8"/>
    <w:uiPriority w:val="99"/>
    <w:unhideWhenUsed/>
    <w:rsid w:val="005D7D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7D7B"/>
  </w:style>
  <w:style w:type="paragraph" w:styleId="a9">
    <w:name w:val="footer"/>
    <w:basedOn w:val="a"/>
    <w:link w:val="aa"/>
    <w:uiPriority w:val="99"/>
    <w:unhideWhenUsed/>
    <w:rsid w:val="005D7D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7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EB0"/>
    <w:pPr>
      <w:spacing w:after="0" w:line="240" w:lineRule="auto"/>
    </w:pPr>
  </w:style>
  <w:style w:type="paragraph" w:styleId="a4">
    <w:name w:val="List Paragraph"/>
    <w:basedOn w:val="a"/>
    <w:uiPriority w:val="34"/>
    <w:qFormat/>
    <w:rsid w:val="00327FA3"/>
    <w:pPr>
      <w:ind w:left="720"/>
      <w:contextualSpacing/>
    </w:pPr>
  </w:style>
  <w:style w:type="paragraph" w:styleId="a5">
    <w:name w:val="Balloon Text"/>
    <w:basedOn w:val="a"/>
    <w:link w:val="a6"/>
    <w:uiPriority w:val="99"/>
    <w:semiHidden/>
    <w:unhideWhenUsed/>
    <w:rsid w:val="00171E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E2C"/>
    <w:rPr>
      <w:rFonts w:ascii="Tahoma" w:hAnsi="Tahoma" w:cs="Tahoma"/>
      <w:sz w:val="16"/>
      <w:szCs w:val="16"/>
    </w:rPr>
  </w:style>
  <w:style w:type="paragraph" w:styleId="a7">
    <w:name w:val="header"/>
    <w:basedOn w:val="a"/>
    <w:link w:val="a8"/>
    <w:uiPriority w:val="99"/>
    <w:unhideWhenUsed/>
    <w:rsid w:val="005D7D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7D7B"/>
  </w:style>
  <w:style w:type="paragraph" w:styleId="a9">
    <w:name w:val="footer"/>
    <w:basedOn w:val="a"/>
    <w:link w:val="aa"/>
    <w:uiPriority w:val="99"/>
    <w:unhideWhenUsed/>
    <w:rsid w:val="005D7D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7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8450-675D-41DD-87F7-FE16E3BD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Воронина</cp:lastModifiedBy>
  <cp:revision>5</cp:revision>
  <cp:lastPrinted>2017-08-15T10:27:00Z</cp:lastPrinted>
  <dcterms:created xsi:type="dcterms:W3CDTF">2017-08-15T06:20:00Z</dcterms:created>
  <dcterms:modified xsi:type="dcterms:W3CDTF">2017-08-15T10:44:00Z</dcterms:modified>
</cp:coreProperties>
</file>